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3AB5" w14:textId="77777777" w:rsidR="00A419AF" w:rsidRPr="008737D0" w:rsidRDefault="00A419AF" w:rsidP="00D13EF3">
      <w:pPr>
        <w:pStyle w:val="Title"/>
        <w:jc w:val="center"/>
        <w:rPr>
          <w:rFonts w:ascii="Times New Roman" w:hAnsi="Times New Roman" w:cs="Times New Roman"/>
          <w:sz w:val="48"/>
        </w:rPr>
      </w:pPr>
      <w:bookmarkStart w:id="0" w:name="_Hlk485029530"/>
      <w:bookmarkEnd w:id="0"/>
    </w:p>
    <w:p w14:paraId="0E70F0AF" w14:textId="2A169B39" w:rsidR="00A419AF" w:rsidRPr="008737D0" w:rsidRDefault="00A419AF" w:rsidP="001A3630">
      <w:pPr>
        <w:pStyle w:val="Title"/>
        <w:rPr>
          <w:rFonts w:ascii="Times New Roman" w:hAnsi="Times New Roman" w:cs="Times New Roman"/>
          <w:sz w:val="48"/>
        </w:rPr>
      </w:pPr>
    </w:p>
    <w:p w14:paraId="5FCC0142" w14:textId="24132B4D" w:rsidR="00CB1717" w:rsidRPr="008737D0" w:rsidRDefault="009E0E08" w:rsidP="00D13EF3">
      <w:pPr>
        <w:pStyle w:val="Title"/>
        <w:jc w:val="center"/>
        <w:rPr>
          <w:rFonts w:ascii="Times New Roman" w:hAnsi="Times New Roman" w:cs="Times New Roman"/>
          <w:sz w:val="48"/>
        </w:rPr>
      </w:pPr>
      <w:r w:rsidRPr="008737D0">
        <w:rPr>
          <w:rFonts w:ascii="Times New Roman" w:hAnsi="Times New Roman" w:cs="Times New Roman"/>
          <w:sz w:val="48"/>
        </w:rPr>
        <w:t>Data Validation for the Chemical Speciation Network</w:t>
      </w:r>
    </w:p>
    <w:p w14:paraId="6591B3A8" w14:textId="28D7F5A2" w:rsidR="00DC123A" w:rsidRPr="008737D0" w:rsidRDefault="009E0E08" w:rsidP="00D13EF3">
      <w:pPr>
        <w:pStyle w:val="Title"/>
        <w:jc w:val="center"/>
        <w:rPr>
          <w:rFonts w:ascii="Times New Roman" w:hAnsi="Times New Roman" w:cs="Times New Roman"/>
          <w:sz w:val="44"/>
        </w:rPr>
      </w:pPr>
      <w:r w:rsidRPr="008737D0">
        <w:rPr>
          <w:rFonts w:ascii="Times New Roman" w:hAnsi="Times New Roman" w:cs="Times New Roman"/>
          <w:sz w:val="44"/>
        </w:rPr>
        <w:t>A Guide for State</w:t>
      </w:r>
      <w:r w:rsidR="00A621E9" w:rsidRPr="008737D0">
        <w:rPr>
          <w:rFonts w:ascii="Times New Roman" w:hAnsi="Times New Roman" w:cs="Times New Roman"/>
          <w:sz w:val="44"/>
        </w:rPr>
        <w:t>,</w:t>
      </w:r>
      <w:r w:rsidRPr="008737D0">
        <w:rPr>
          <w:rFonts w:ascii="Times New Roman" w:hAnsi="Times New Roman" w:cs="Times New Roman"/>
          <w:sz w:val="44"/>
        </w:rPr>
        <w:t xml:space="preserve"> Local</w:t>
      </w:r>
      <w:r w:rsidR="00A621E9" w:rsidRPr="008737D0">
        <w:rPr>
          <w:rFonts w:ascii="Times New Roman" w:hAnsi="Times New Roman" w:cs="Times New Roman"/>
          <w:sz w:val="44"/>
        </w:rPr>
        <w:t>, and Tribal</w:t>
      </w:r>
      <w:r w:rsidRPr="008737D0">
        <w:rPr>
          <w:rFonts w:ascii="Times New Roman" w:hAnsi="Times New Roman" w:cs="Times New Roman"/>
          <w:sz w:val="44"/>
        </w:rPr>
        <w:t xml:space="preserve"> Agency Validators</w:t>
      </w:r>
    </w:p>
    <w:p w14:paraId="14E9C854" w14:textId="77777777" w:rsidR="00C20A3A" w:rsidRPr="008737D0" w:rsidRDefault="00C20A3A" w:rsidP="00C20A3A">
      <w:pPr>
        <w:jc w:val="center"/>
        <w:rPr>
          <w:rFonts w:cs="Times New Roman"/>
          <w:sz w:val="36"/>
        </w:rPr>
      </w:pPr>
    </w:p>
    <w:p w14:paraId="0ABFE4E8" w14:textId="669A6F06" w:rsidR="00A419AF" w:rsidRPr="008737D0" w:rsidRDefault="00402DDE" w:rsidP="001A3630">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Version 1.0</w:t>
      </w:r>
    </w:p>
    <w:p w14:paraId="5F94CC64" w14:textId="77777777" w:rsidR="00C20A3A" w:rsidRPr="008737D0" w:rsidRDefault="00C20A3A" w:rsidP="00C20A3A">
      <w:pPr>
        <w:autoSpaceDE w:val="0"/>
        <w:autoSpaceDN w:val="0"/>
        <w:adjustRightInd w:val="0"/>
        <w:spacing w:after="0" w:line="240" w:lineRule="auto"/>
        <w:rPr>
          <w:rFonts w:cs="Times New Roman"/>
          <w:sz w:val="28"/>
          <w:szCs w:val="27"/>
        </w:rPr>
      </w:pPr>
    </w:p>
    <w:p w14:paraId="2943BA11" w14:textId="026CE595" w:rsidR="00402DDE" w:rsidRPr="008737D0" w:rsidRDefault="00402DDE" w:rsidP="00402DDE">
      <w:pPr>
        <w:autoSpaceDE w:val="0"/>
        <w:autoSpaceDN w:val="0"/>
        <w:adjustRightInd w:val="0"/>
        <w:spacing w:after="0" w:line="240" w:lineRule="auto"/>
        <w:rPr>
          <w:rFonts w:cs="Times New Roman"/>
          <w:b/>
          <w:i/>
          <w:sz w:val="28"/>
          <w:szCs w:val="27"/>
        </w:rPr>
      </w:pPr>
    </w:p>
    <w:p w14:paraId="26B02B58" w14:textId="77777777" w:rsidR="001A3630" w:rsidRPr="008737D0" w:rsidRDefault="001A3630" w:rsidP="00402DDE">
      <w:pPr>
        <w:autoSpaceDE w:val="0"/>
        <w:autoSpaceDN w:val="0"/>
        <w:adjustRightInd w:val="0"/>
        <w:spacing w:after="0" w:line="240" w:lineRule="auto"/>
        <w:rPr>
          <w:rFonts w:cs="Times New Roman"/>
          <w:b/>
          <w:i/>
          <w:sz w:val="28"/>
          <w:szCs w:val="27"/>
        </w:rPr>
      </w:pPr>
    </w:p>
    <w:p w14:paraId="600CA73A" w14:textId="77777777" w:rsidR="00926534" w:rsidRPr="008737D0" w:rsidRDefault="00926534" w:rsidP="00C20A3A">
      <w:pPr>
        <w:autoSpaceDE w:val="0"/>
        <w:autoSpaceDN w:val="0"/>
        <w:adjustRightInd w:val="0"/>
        <w:spacing w:after="0" w:line="240" w:lineRule="auto"/>
        <w:jc w:val="center"/>
        <w:rPr>
          <w:rFonts w:cs="Times New Roman"/>
          <w:b/>
          <w:i/>
          <w:sz w:val="28"/>
          <w:szCs w:val="27"/>
        </w:rPr>
      </w:pPr>
    </w:p>
    <w:p w14:paraId="58DE9033" w14:textId="7362775E" w:rsidR="00C20A3A" w:rsidRPr="008737D0" w:rsidRDefault="00402DDE"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Prepared for:</w:t>
      </w:r>
    </w:p>
    <w:p w14:paraId="4D05D252" w14:textId="08ED4313" w:rsidR="00402DDE" w:rsidRPr="008737D0" w:rsidRDefault="00402DDE"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U.S. Environmental Protection Agency</w:t>
      </w:r>
    </w:p>
    <w:p w14:paraId="238A3A5A" w14:textId="6818F41B" w:rsidR="00402DDE" w:rsidRPr="008737D0" w:rsidRDefault="00402DDE"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Office of Air Quality Planning and Standards</w:t>
      </w:r>
    </w:p>
    <w:p w14:paraId="1132E21C" w14:textId="2059A8E5" w:rsidR="00402DDE" w:rsidRPr="008737D0" w:rsidRDefault="00402DDE"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Research Triangle Park, NC 27711</w:t>
      </w:r>
    </w:p>
    <w:p w14:paraId="5F234219" w14:textId="21F2A58E" w:rsidR="00A419AF" w:rsidRPr="008737D0" w:rsidRDefault="00A419AF" w:rsidP="00C20A3A">
      <w:pPr>
        <w:autoSpaceDE w:val="0"/>
        <w:autoSpaceDN w:val="0"/>
        <w:adjustRightInd w:val="0"/>
        <w:spacing w:after="0" w:line="240" w:lineRule="auto"/>
        <w:jc w:val="center"/>
        <w:rPr>
          <w:rFonts w:cs="Times New Roman"/>
          <w:b/>
          <w:i/>
          <w:sz w:val="28"/>
          <w:szCs w:val="27"/>
        </w:rPr>
      </w:pPr>
    </w:p>
    <w:p w14:paraId="74C5F07B" w14:textId="3513BFFF" w:rsidR="00A419AF" w:rsidRPr="008737D0" w:rsidRDefault="00A419AF" w:rsidP="00C20A3A">
      <w:pPr>
        <w:autoSpaceDE w:val="0"/>
        <w:autoSpaceDN w:val="0"/>
        <w:adjustRightInd w:val="0"/>
        <w:spacing w:after="0" w:line="240" w:lineRule="auto"/>
        <w:jc w:val="center"/>
        <w:rPr>
          <w:rFonts w:cs="Times New Roman"/>
          <w:b/>
          <w:i/>
          <w:sz w:val="28"/>
          <w:szCs w:val="27"/>
        </w:rPr>
      </w:pPr>
    </w:p>
    <w:p w14:paraId="51B95F52" w14:textId="77777777" w:rsidR="001A3630" w:rsidRPr="008737D0" w:rsidRDefault="001A3630" w:rsidP="00C20A3A">
      <w:pPr>
        <w:autoSpaceDE w:val="0"/>
        <w:autoSpaceDN w:val="0"/>
        <w:adjustRightInd w:val="0"/>
        <w:spacing w:after="0" w:line="240" w:lineRule="auto"/>
        <w:jc w:val="center"/>
        <w:rPr>
          <w:rFonts w:cs="Times New Roman"/>
          <w:b/>
          <w:i/>
          <w:sz w:val="28"/>
          <w:szCs w:val="27"/>
        </w:rPr>
      </w:pPr>
    </w:p>
    <w:p w14:paraId="5C7359F0" w14:textId="64CD2168" w:rsidR="00402DDE" w:rsidRPr="008737D0" w:rsidRDefault="00402DDE"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Prepared by:</w:t>
      </w:r>
    </w:p>
    <w:p w14:paraId="504E3ED4" w14:textId="17236BAE" w:rsidR="00402DDE" w:rsidRPr="008737D0" w:rsidRDefault="003C1C71" w:rsidP="00C20A3A">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Air Quality Research Center</w:t>
      </w:r>
    </w:p>
    <w:p w14:paraId="70D2B5FB" w14:textId="598E195A" w:rsidR="00402DDE" w:rsidRPr="008737D0" w:rsidRDefault="00402DDE" w:rsidP="00402DDE">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University of California, Davis</w:t>
      </w:r>
    </w:p>
    <w:p w14:paraId="56148086" w14:textId="3FECD0DE" w:rsidR="00C20A3A" w:rsidRPr="008737D0" w:rsidRDefault="00402DDE" w:rsidP="00402DDE">
      <w:pPr>
        <w:autoSpaceDE w:val="0"/>
        <w:autoSpaceDN w:val="0"/>
        <w:adjustRightInd w:val="0"/>
        <w:spacing w:after="0" w:line="240" w:lineRule="auto"/>
        <w:jc w:val="center"/>
        <w:rPr>
          <w:rFonts w:cs="Times New Roman"/>
          <w:b/>
          <w:i/>
          <w:sz w:val="28"/>
          <w:szCs w:val="27"/>
        </w:rPr>
      </w:pPr>
      <w:r w:rsidRPr="008737D0">
        <w:rPr>
          <w:rFonts w:cs="Times New Roman"/>
          <w:b/>
          <w:i/>
          <w:sz w:val="28"/>
          <w:szCs w:val="27"/>
        </w:rPr>
        <w:t>Davis, CA 95616</w:t>
      </w:r>
    </w:p>
    <w:p w14:paraId="6B9388D1" w14:textId="77777777" w:rsidR="00C20A3A" w:rsidRPr="008737D0" w:rsidRDefault="00C20A3A" w:rsidP="00C20A3A">
      <w:pPr>
        <w:spacing w:after="0" w:line="240" w:lineRule="auto"/>
        <w:jc w:val="right"/>
        <w:rPr>
          <w:rFonts w:cs="Times New Roman"/>
        </w:rPr>
      </w:pPr>
    </w:p>
    <w:p w14:paraId="15F4A899" w14:textId="77777777" w:rsidR="00C20A3A" w:rsidRPr="008737D0" w:rsidRDefault="00C20A3A" w:rsidP="00C20A3A">
      <w:pPr>
        <w:spacing w:after="0" w:line="240" w:lineRule="auto"/>
        <w:jc w:val="right"/>
        <w:rPr>
          <w:rFonts w:cs="Times New Roman"/>
        </w:rPr>
      </w:pPr>
    </w:p>
    <w:p w14:paraId="2AB64ECF" w14:textId="77777777" w:rsidR="00C20A3A" w:rsidRPr="008737D0" w:rsidRDefault="00C20A3A" w:rsidP="00C20A3A">
      <w:pPr>
        <w:spacing w:after="0" w:line="240" w:lineRule="auto"/>
        <w:jc w:val="right"/>
        <w:rPr>
          <w:rFonts w:cs="Times New Roman"/>
        </w:rPr>
      </w:pPr>
    </w:p>
    <w:p w14:paraId="4FE89145" w14:textId="77777777" w:rsidR="00C20A3A" w:rsidRPr="008737D0" w:rsidRDefault="00C20A3A" w:rsidP="00C20A3A">
      <w:pPr>
        <w:spacing w:after="0" w:line="240" w:lineRule="auto"/>
        <w:jc w:val="center"/>
        <w:rPr>
          <w:rFonts w:cs="Times New Roman"/>
          <w:b/>
          <w:szCs w:val="24"/>
        </w:rPr>
      </w:pPr>
    </w:p>
    <w:p w14:paraId="2819E2DA" w14:textId="77777777" w:rsidR="00C20A3A" w:rsidRPr="008737D0" w:rsidRDefault="00C20A3A" w:rsidP="00C20A3A">
      <w:pPr>
        <w:spacing w:after="0" w:line="240" w:lineRule="auto"/>
        <w:jc w:val="center"/>
        <w:rPr>
          <w:rFonts w:cs="Times New Roman"/>
          <w:b/>
          <w:szCs w:val="24"/>
        </w:rPr>
      </w:pPr>
    </w:p>
    <w:p w14:paraId="377E527A" w14:textId="77777777" w:rsidR="007118A6" w:rsidRPr="008737D0" w:rsidRDefault="00C20A3A" w:rsidP="00402DDE">
      <w:pPr>
        <w:spacing w:after="0" w:line="240" w:lineRule="auto"/>
        <w:jc w:val="right"/>
        <w:rPr>
          <w:rFonts w:cs="Times New Roman"/>
          <w:b/>
          <w:szCs w:val="24"/>
        </w:rPr>
        <w:sectPr w:rsidR="007118A6" w:rsidRPr="008737D0" w:rsidSect="007118A6">
          <w:footerReference w:type="first" r:id="rId8"/>
          <w:pgSz w:w="12240" w:h="15840" w:code="1"/>
          <w:pgMar w:top="1440" w:right="1440" w:bottom="1440" w:left="1440" w:header="720" w:footer="720" w:gutter="0"/>
          <w:pgNumType w:fmt="lowerRoman" w:start="1"/>
          <w:cols w:space="720"/>
          <w:docGrid w:linePitch="360"/>
        </w:sectPr>
      </w:pPr>
      <w:r w:rsidRPr="008737D0">
        <w:rPr>
          <w:rFonts w:cs="Times New Roman"/>
          <w:noProof/>
          <w:lang w:eastAsia="en-US"/>
        </w:rPr>
        <w:drawing>
          <wp:inline distT="0" distB="0" distL="0" distR="0" wp14:anchorId="7F8A9E0A" wp14:editId="03DDD821">
            <wp:extent cx="2849457" cy="58044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764" cy="582748"/>
                    </a:xfrm>
                    <a:prstGeom prst="rect">
                      <a:avLst/>
                    </a:prstGeom>
                  </pic:spPr>
                </pic:pic>
              </a:graphicData>
            </a:graphic>
          </wp:inline>
        </w:drawing>
      </w:r>
    </w:p>
    <w:sdt>
      <w:sdtPr>
        <w:rPr>
          <w:rFonts w:cs="Times New Roman"/>
          <w:sz w:val="32"/>
        </w:rPr>
        <w:id w:val="-753511773"/>
        <w:docPartObj>
          <w:docPartGallery w:val="Table of Contents"/>
          <w:docPartUnique/>
        </w:docPartObj>
      </w:sdtPr>
      <w:sdtEndPr>
        <w:rPr>
          <w:b/>
          <w:bCs/>
          <w:noProof/>
        </w:rPr>
      </w:sdtEndPr>
      <w:sdtContent>
        <w:p w14:paraId="5EA640FB" w14:textId="2965D36D" w:rsidR="00D22352" w:rsidRPr="008737D0" w:rsidRDefault="00D22352" w:rsidP="00D22352">
          <w:pPr>
            <w:rPr>
              <w:rStyle w:val="Heading1Char"/>
              <w:rFonts w:ascii="Times New Roman" w:hAnsi="Times New Roman" w:cs="Times New Roman"/>
              <w:sz w:val="44"/>
            </w:rPr>
          </w:pPr>
          <w:r w:rsidRPr="008737D0">
            <w:rPr>
              <w:rStyle w:val="Heading1Char"/>
              <w:rFonts w:ascii="Times New Roman" w:hAnsi="Times New Roman" w:cs="Times New Roman"/>
              <w:sz w:val="44"/>
            </w:rPr>
            <w:t>Table of Contents</w:t>
          </w:r>
        </w:p>
        <w:p w14:paraId="696B7C5B" w14:textId="0EB1327A" w:rsidR="000B5F58" w:rsidRPr="008737D0" w:rsidRDefault="00D22352">
          <w:pPr>
            <w:pStyle w:val="TOC1"/>
            <w:tabs>
              <w:tab w:val="left" w:pos="440"/>
              <w:tab w:val="right" w:leader="dot" w:pos="9350"/>
            </w:tabs>
            <w:rPr>
              <w:rFonts w:cs="Times New Roman"/>
              <w:noProof/>
              <w:lang w:eastAsia="en-US"/>
            </w:rPr>
          </w:pPr>
          <w:r w:rsidRPr="008737D0">
            <w:rPr>
              <w:rFonts w:cs="Times New Roman"/>
              <w:sz w:val="32"/>
            </w:rPr>
            <w:fldChar w:fldCharType="begin"/>
          </w:r>
          <w:r w:rsidRPr="008737D0">
            <w:rPr>
              <w:rFonts w:cs="Times New Roman"/>
              <w:sz w:val="32"/>
            </w:rPr>
            <w:instrText xml:space="preserve"> TOC \o "1-3" \h \z \u </w:instrText>
          </w:r>
          <w:r w:rsidRPr="008737D0">
            <w:rPr>
              <w:rFonts w:cs="Times New Roman"/>
              <w:sz w:val="32"/>
            </w:rPr>
            <w:fldChar w:fldCharType="separate"/>
          </w:r>
          <w:hyperlink w:anchor="_Toc492977929" w:history="1">
            <w:r w:rsidR="000B5F58" w:rsidRPr="008737D0">
              <w:rPr>
                <w:rStyle w:val="Hyperlink"/>
                <w:rFonts w:cs="Times New Roman"/>
                <w:noProof/>
              </w:rPr>
              <w:t>1.</w:t>
            </w:r>
            <w:r w:rsidR="000B5F58" w:rsidRPr="008737D0">
              <w:rPr>
                <w:rFonts w:cs="Times New Roman"/>
                <w:noProof/>
                <w:lang w:eastAsia="en-US"/>
              </w:rPr>
              <w:tab/>
            </w:r>
            <w:r w:rsidR="000B5F58" w:rsidRPr="008737D0">
              <w:rPr>
                <w:rStyle w:val="Hyperlink"/>
                <w:rFonts w:cs="Times New Roman"/>
                <w:noProof/>
              </w:rPr>
              <w:t>Purpose</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_Toc492977929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w:t>
            </w:r>
            <w:r w:rsidR="000B5F58" w:rsidRPr="008737D0">
              <w:rPr>
                <w:rFonts w:cs="Times New Roman"/>
                <w:noProof/>
                <w:webHidden/>
              </w:rPr>
              <w:fldChar w:fldCharType="end"/>
            </w:r>
          </w:hyperlink>
        </w:p>
        <w:p w14:paraId="5B8EB0FC" w14:textId="215B717C" w:rsidR="000B5F58" w:rsidRPr="008737D0" w:rsidRDefault="00980613">
          <w:pPr>
            <w:pStyle w:val="TOC1"/>
            <w:tabs>
              <w:tab w:val="left" w:pos="440"/>
              <w:tab w:val="right" w:leader="dot" w:pos="9350"/>
            </w:tabs>
            <w:rPr>
              <w:rFonts w:cs="Times New Roman"/>
              <w:noProof/>
              <w:lang w:eastAsia="en-US"/>
            </w:rPr>
          </w:pPr>
          <w:hyperlink w:anchor="_Toc492977930" w:history="1">
            <w:r w:rsidR="000B5F58" w:rsidRPr="008737D0">
              <w:rPr>
                <w:rStyle w:val="Hyperlink"/>
                <w:rFonts w:cs="Times New Roman"/>
                <w:noProof/>
              </w:rPr>
              <w:t>2.</w:t>
            </w:r>
            <w:r w:rsidR="000B5F58" w:rsidRPr="008737D0">
              <w:rPr>
                <w:rFonts w:cs="Times New Roman"/>
                <w:noProof/>
                <w:lang w:eastAsia="en-US"/>
              </w:rPr>
              <w:tab/>
            </w:r>
            <w:r w:rsidR="000B5F58" w:rsidRPr="008737D0">
              <w:rPr>
                <w:rStyle w:val="Hyperlink"/>
                <w:rFonts w:cs="Times New Roman"/>
                <w:noProof/>
              </w:rPr>
              <w:t>The Validation Pathway</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_Toc492977930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w:t>
            </w:r>
            <w:r w:rsidR="000B5F58" w:rsidRPr="008737D0">
              <w:rPr>
                <w:rFonts w:cs="Times New Roman"/>
                <w:noProof/>
                <w:webHidden/>
              </w:rPr>
              <w:fldChar w:fldCharType="end"/>
            </w:r>
          </w:hyperlink>
        </w:p>
        <w:p w14:paraId="0C288C0A" w14:textId="2118514C" w:rsidR="000B5F58" w:rsidRPr="008737D0" w:rsidRDefault="00980613">
          <w:pPr>
            <w:pStyle w:val="TOC1"/>
            <w:tabs>
              <w:tab w:val="left" w:pos="440"/>
              <w:tab w:val="right" w:leader="dot" w:pos="9350"/>
            </w:tabs>
            <w:rPr>
              <w:rFonts w:cs="Times New Roman"/>
              <w:noProof/>
              <w:lang w:eastAsia="en-US"/>
            </w:rPr>
          </w:pPr>
          <w:hyperlink w:anchor="_Toc492977931" w:history="1">
            <w:r w:rsidR="000B5F58" w:rsidRPr="008737D0">
              <w:rPr>
                <w:rStyle w:val="Hyperlink"/>
                <w:rFonts w:cs="Times New Roman"/>
                <w:noProof/>
              </w:rPr>
              <w:t>3.</w:t>
            </w:r>
            <w:r w:rsidR="000B5F58" w:rsidRPr="008737D0">
              <w:rPr>
                <w:rFonts w:cs="Times New Roman"/>
                <w:noProof/>
                <w:lang w:eastAsia="en-US"/>
              </w:rPr>
              <w:tab/>
            </w:r>
            <w:r w:rsidR="000B5F58" w:rsidRPr="008737D0">
              <w:rPr>
                <w:rStyle w:val="Hyperlink"/>
                <w:rFonts w:cs="Times New Roman"/>
                <w:noProof/>
              </w:rPr>
              <w:t>Validation Philosophy</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_Toc492977931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2</w:t>
            </w:r>
            <w:r w:rsidR="000B5F58" w:rsidRPr="008737D0">
              <w:rPr>
                <w:rFonts w:cs="Times New Roman"/>
                <w:noProof/>
                <w:webHidden/>
              </w:rPr>
              <w:fldChar w:fldCharType="end"/>
            </w:r>
          </w:hyperlink>
        </w:p>
        <w:p w14:paraId="0A9122F8" w14:textId="659D8BF9" w:rsidR="000B5F58" w:rsidRPr="008737D0" w:rsidRDefault="00980613">
          <w:pPr>
            <w:pStyle w:val="TOC1"/>
            <w:tabs>
              <w:tab w:val="left" w:pos="440"/>
              <w:tab w:val="right" w:leader="dot" w:pos="9350"/>
            </w:tabs>
            <w:rPr>
              <w:rFonts w:cs="Times New Roman"/>
              <w:noProof/>
              <w:lang w:eastAsia="en-US"/>
            </w:rPr>
          </w:pPr>
          <w:hyperlink w:anchor="_Toc492977932" w:history="1">
            <w:r w:rsidR="000B5F58" w:rsidRPr="008737D0">
              <w:rPr>
                <w:rStyle w:val="Hyperlink"/>
                <w:rFonts w:cs="Times New Roman"/>
                <w:noProof/>
              </w:rPr>
              <w:t>4.</w:t>
            </w:r>
            <w:r w:rsidR="000B5F58" w:rsidRPr="008737D0">
              <w:rPr>
                <w:rFonts w:cs="Times New Roman"/>
                <w:noProof/>
                <w:lang w:eastAsia="en-US"/>
              </w:rPr>
              <w:tab/>
            </w:r>
            <w:r w:rsidR="000B5F58" w:rsidRPr="008737D0">
              <w:rPr>
                <w:rStyle w:val="Hyperlink"/>
                <w:rFonts w:cs="Times New Roman"/>
                <w:noProof/>
              </w:rPr>
              <w:t>Validation Process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_Toc492977932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3</w:t>
            </w:r>
            <w:r w:rsidR="000B5F58" w:rsidRPr="008737D0">
              <w:rPr>
                <w:rFonts w:cs="Times New Roman"/>
                <w:noProof/>
                <w:webHidden/>
              </w:rPr>
              <w:fldChar w:fldCharType="end"/>
            </w:r>
          </w:hyperlink>
        </w:p>
        <w:p w14:paraId="7CF73492" w14:textId="3D5FC8F4" w:rsidR="000B5F58" w:rsidRPr="008737D0" w:rsidRDefault="00980613">
          <w:pPr>
            <w:pStyle w:val="TOC2"/>
            <w:tabs>
              <w:tab w:val="left" w:pos="880"/>
              <w:tab w:val="right" w:leader="dot" w:pos="9350"/>
            </w:tabs>
            <w:rPr>
              <w:rFonts w:cs="Times New Roman"/>
              <w:noProof/>
              <w:lang w:eastAsia="en-US"/>
            </w:rPr>
          </w:pPr>
          <w:hyperlink w:anchor="_Toc492977933" w:history="1">
            <w:r w:rsidR="000B5F58" w:rsidRPr="008737D0">
              <w:rPr>
                <w:rStyle w:val="Hyperlink"/>
                <w:rFonts w:cs="Times New Roman"/>
                <w:noProof/>
              </w:rPr>
              <w:t>4.1.</w:t>
            </w:r>
            <w:r w:rsidR="000B5F58" w:rsidRPr="008737D0">
              <w:rPr>
                <w:rFonts w:cs="Times New Roman"/>
                <w:noProof/>
                <w:lang w:eastAsia="en-US"/>
              </w:rPr>
              <w:tab/>
            </w:r>
            <w:r w:rsidR="000B5F58" w:rsidRPr="008737D0">
              <w:rPr>
                <w:rStyle w:val="Hyperlink"/>
                <w:rFonts w:cs="Times New Roman"/>
                <w:noProof/>
              </w:rPr>
              <w:t>Data Import Validation</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_Toc492977933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3</w:t>
            </w:r>
            <w:r w:rsidR="000B5F58" w:rsidRPr="008737D0">
              <w:rPr>
                <w:rFonts w:cs="Times New Roman"/>
                <w:noProof/>
                <w:webHidden/>
              </w:rPr>
              <w:fldChar w:fldCharType="end"/>
            </w:r>
          </w:hyperlink>
        </w:p>
        <w:p w14:paraId="32A8B2E3" w14:textId="6E54E541" w:rsidR="000B5F58" w:rsidRPr="008737D0" w:rsidRDefault="00980613">
          <w:pPr>
            <w:pStyle w:val="TOC2"/>
            <w:tabs>
              <w:tab w:val="left" w:pos="880"/>
              <w:tab w:val="right" w:leader="dot" w:pos="9350"/>
            </w:tabs>
            <w:rPr>
              <w:rFonts w:cs="Times New Roman"/>
              <w:noProof/>
              <w:lang w:eastAsia="en-US"/>
            </w:rPr>
          </w:pPr>
          <w:hyperlink w:anchor="_Toc492977934" w:history="1">
            <w:r w:rsidR="000B5F58" w:rsidRPr="008737D0">
              <w:rPr>
                <w:rStyle w:val="Hyperlink"/>
                <w:rFonts w:cs="Times New Roman"/>
                <w:noProof/>
              </w:rPr>
              <w:t>4.2.</w:t>
            </w:r>
            <w:r w:rsidR="000B5F58" w:rsidRPr="008737D0">
              <w:rPr>
                <w:rFonts w:cs="Times New Roman"/>
                <w:noProof/>
                <w:lang w:eastAsia="en-US"/>
              </w:rPr>
              <w:tab/>
            </w:r>
            <w:r w:rsidR="000B5F58" w:rsidRPr="008737D0">
              <w:rPr>
                <w:rStyle w:val="Hyperlink"/>
                <w:rFonts w:cs="Times New Roman"/>
                <w:noProof/>
              </w:rPr>
              <w:t>Automated Flagging</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_Toc492977934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4</w:t>
            </w:r>
            <w:r w:rsidR="000B5F58" w:rsidRPr="008737D0">
              <w:rPr>
                <w:rFonts w:cs="Times New Roman"/>
                <w:noProof/>
                <w:webHidden/>
              </w:rPr>
              <w:fldChar w:fldCharType="end"/>
            </w:r>
          </w:hyperlink>
        </w:p>
        <w:p w14:paraId="0CE36D09" w14:textId="775E85E6" w:rsidR="000B5F58" w:rsidRPr="008737D0" w:rsidRDefault="00980613">
          <w:pPr>
            <w:pStyle w:val="TOC2"/>
            <w:tabs>
              <w:tab w:val="left" w:pos="880"/>
              <w:tab w:val="right" w:leader="dot" w:pos="9350"/>
            </w:tabs>
            <w:rPr>
              <w:rFonts w:cs="Times New Roman"/>
              <w:noProof/>
              <w:lang w:eastAsia="en-US"/>
            </w:rPr>
          </w:pPr>
          <w:hyperlink w:anchor="_Toc492977935" w:history="1">
            <w:r w:rsidR="000B5F58" w:rsidRPr="008737D0">
              <w:rPr>
                <w:rStyle w:val="Hyperlink"/>
                <w:rFonts w:cs="Times New Roman"/>
                <w:noProof/>
              </w:rPr>
              <w:t>4.3.</w:t>
            </w:r>
            <w:r w:rsidR="000B5F58" w:rsidRPr="008737D0">
              <w:rPr>
                <w:rFonts w:cs="Times New Roman"/>
                <w:noProof/>
                <w:lang w:eastAsia="en-US"/>
              </w:rPr>
              <w:tab/>
            </w:r>
            <w:r w:rsidR="000B5F58" w:rsidRPr="008737D0">
              <w:rPr>
                <w:rStyle w:val="Hyperlink"/>
                <w:rFonts w:cs="Times New Roman"/>
                <w:noProof/>
              </w:rPr>
              <w:t>Level 1B Manual Review</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_Toc492977935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5</w:t>
            </w:r>
            <w:r w:rsidR="000B5F58" w:rsidRPr="008737D0">
              <w:rPr>
                <w:rFonts w:cs="Times New Roman"/>
                <w:noProof/>
                <w:webHidden/>
              </w:rPr>
              <w:fldChar w:fldCharType="end"/>
            </w:r>
          </w:hyperlink>
        </w:p>
        <w:p w14:paraId="0BDA9916" w14:textId="42F2723A" w:rsidR="000B5F58" w:rsidRPr="008737D0" w:rsidRDefault="00980613">
          <w:pPr>
            <w:pStyle w:val="TOC2"/>
            <w:tabs>
              <w:tab w:val="left" w:pos="880"/>
              <w:tab w:val="right" w:leader="dot" w:pos="9350"/>
            </w:tabs>
            <w:rPr>
              <w:rFonts w:cs="Times New Roman"/>
              <w:noProof/>
              <w:lang w:eastAsia="en-US"/>
            </w:rPr>
          </w:pPr>
          <w:hyperlink w:anchor="_Toc492977936" w:history="1">
            <w:r w:rsidR="000B5F58" w:rsidRPr="008737D0">
              <w:rPr>
                <w:rStyle w:val="Hyperlink"/>
                <w:rFonts w:cs="Times New Roman"/>
                <w:noProof/>
              </w:rPr>
              <w:t>4.4.</w:t>
            </w:r>
            <w:r w:rsidR="000B5F58" w:rsidRPr="008737D0">
              <w:rPr>
                <w:rFonts w:cs="Times New Roman"/>
                <w:noProof/>
                <w:lang w:eastAsia="en-US"/>
              </w:rPr>
              <w:tab/>
            </w:r>
            <w:r w:rsidR="000B5F58" w:rsidRPr="008737D0">
              <w:rPr>
                <w:rStyle w:val="Hyperlink"/>
                <w:rFonts w:cs="Times New Roman"/>
                <w:noProof/>
              </w:rPr>
              <w:t>Submission to DART</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_Toc492977936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7</w:t>
            </w:r>
            <w:r w:rsidR="000B5F58" w:rsidRPr="008737D0">
              <w:rPr>
                <w:rFonts w:cs="Times New Roman"/>
                <w:noProof/>
                <w:webHidden/>
              </w:rPr>
              <w:fldChar w:fldCharType="end"/>
            </w:r>
          </w:hyperlink>
        </w:p>
        <w:p w14:paraId="5C2F97EA" w14:textId="413B0C3F" w:rsidR="000B5F58" w:rsidRPr="008737D0" w:rsidRDefault="00980613">
          <w:pPr>
            <w:pStyle w:val="TOC1"/>
            <w:tabs>
              <w:tab w:val="left" w:pos="440"/>
              <w:tab w:val="right" w:leader="dot" w:pos="9350"/>
            </w:tabs>
            <w:rPr>
              <w:rFonts w:cs="Times New Roman"/>
              <w:noProof/>
              <w:lang w:eastAsia="en-US"/>
            </w:rPr>
          </w:pPr>
          <w:hyperlink w:anchor="_Toc492977937" w:history="1">
            <w:r w:rsidR="000B5F58" w:rsidRPr="008737D0">
              <w:rPr>
                <w:rStyle w:val="Hyperlink"/>
                <w:rFonts w:cs="Times New Roman"/>
                <w:noProof/>
              </w:rPr>
              <w:t>5.</w:t>
            </w:r>
            <w:r w:rsidR="000B5F58" w:rsidRPr="008737D0">
              <w:rPr>
                <w:rFonts w:cs="Times New Roman"/>
                <w:noProof/>
                <w:lang w:eastAsia="en-US"/>
              </w:rPr>
              <w:tab/>
            </w:r>
            <w:r w:rsidR="000B5F58" w:rsidRPr="008737D0">
              <w:rPr>
                <w:rStyle w:val="Hyperlink"/>
                <w:rFonts w:cs="Times New Roman"/>
                <w:noProof/>
              </w:rPr>
              <w:t>Level 2 Validation by SLT Agencies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_Toc492977937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8</w:t>
            </w:r>
            <w:r w:rsidR="000B5F58" w:rsidRPr="008737D0">
              <w:rPr>
                <w:rFonts w:cs="Times New Roman"/>
                <w:noProof/>
                <w:webHidden/>
              </w:rPr>
              <w:fldChar w:fldCharType="end"/>
            </w:r>
          </w:hyperlink>
        </w:p>
        <w:p w14:paraId="28E3CB51" w14:textId="03706B04" w:rsidR="000B5F58" w:rsidRPr="008737D0" w:rsidRDefault="00980613">
          <w:pPr>
            <w:pStyle w:val="TOC2"/>
            <w:tabs>
              <w:tab w:val="left" w:pos="880"/>
              <w:tab w:val="right" w:leader="dot" w:pos="9350"/>
            </w:tabs>
            <w:rPr>
              <w:rFonts w:cs="Times New Roman"/>
              <w:noProof/>
              <w:lang w:eastAsia="en-US"/>
            </w:rPr>
          </w:pPr>
          <w:hyperlink w:anchor="_Toc492977938" w:history="1">
            <w:r w:rsidR="000B5F58" w:rsidRPr="008737D0">
              <w:rPr>
                <w:rStyle w:val="Hyperlink"/>
                <w:rFonts w:cs="Times New Roman"/>
                <w:noProof/>
              </w:rPr>
              <w:t>5.1.</w:t>
            </w:r>
            <w:r w:rsidR="000B5F58" w:rsidRPr="008737D0">
              <w:rPr>
                <w:rFonts w:cs="Times New Roman"/>
                <w:noProof/>
                <w:lang w:eastAsia="en-US"/>
              </w:rPr>
              <w:tab/>
            </w:r>
            <w:r w:rsidR="000B5F58" w:rsidRPr="008737D0">
              <w:rPr>
                <w:rStyle w:val="Hyperlink"/>
                <w:rFonts w:cs="Times New Roman"/>
                <w:noProof/>
              </w:rPr>
              <w:t>Notifying End Users of Local Impacts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_Toc492977938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9</w:t>
            </w:r>
            <w:r w:rsidR="000B5F58" w:rsidRPr="008737D0">
              <w:rPr>
                <w:rFonts w:cs="Times New Roman"/>
                <w:noProof/>
                <w:webHidden/>
              </w:rPr>
              <w:fldChar w:fldCharType="end"/>
            </w:r>
          </w:hyperlink>
        </w:p>
        <w:p w14:paraId="45FBBE10" w14:textId="6E344AC7" w:rsidR="000B5F58" w:rsidRPr="008737D0" w:rsidRDefault="00980613">
          <w:pPr>
            <w:pStyle w:val="TOC2"/>
            <w:tabs>
              <w:tab w:val="left" w:pos="880"/>
              <w:tab w:val="right" w:leader="dot" w:pos="9350"/>
            </w:tabs>
            <w:rPr>
              <w:rFonts w:cs="Times New Roman"/>
              <w:noProof/>
              <w:lang w:eastAsia="en-US"/>
            </w:rPr>
          </w:pPr>
          <w:hyperlink w:anchor="_Toc492977939" w:history="1">
            <w:r w:rsidR="000B5F58" w:rsidRPr="008737D0">
              <w:rPr>
                <w:rStyle w:val="Hyperlink"/>
                <w:rFonts w:cs="Times New Roman"/>
                <w:noProof/>
              </w:rPr>
              <w:t>5.2.</w:t>
            </w:r>
            <w:r w:rsidR="000B5F58" w:rsidRPr="008737D0">
              <w:rPr>
                <w:rFonts w:cs="Times New Roman"/>
                <w:noProof/>
                <w:lang w:eastAsia="en-US"/>
              </w:rPr>
              <w:tab/>
            </w:r>
            <w:r w:rsidR="000B5F58" w:rsidRPr="008737D0">
              <w:rPr>
                <w:rStyle w:val="Hyperlink"/>
                <w:rFonts w:cs="Times New Roman"/>
                <w:noProof/>
              </w:rPr>
              <w:t>Making Use of Local Knowledge</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_Toc492977939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11</w:t>
            </w:r>
            <w:r w:rsidR="000B5F58" w:rsidRPr="008737D0">
              <w:rPr>
                <w:rFonts w:cs="Times New Roman"/>
                <w:noProof/>
                <w:webHidden/>
              </w:rPr>
              <w:fldChar w:fldCharType="end"/>
            </w:r>
          </w:hyperlink>
        </w:p>
        <w:p w14:paraId="65B74B45" w14:textId="2C761EB7" w:rsidR="000B5F58" w:rsidRPr="008737D0" w:rsidRDefault="00980613">
          <w:pPr>
            <w:pStyle w:val="TOC1"/>
            <w:tabs>
              <w:tab w:val="left" w:pos="440"/>
              <w:tab w:val="right" w:leader="dot" w:pos="9350"/>
            </w:tabs>
            <w:rPr>
              <w:rFonts w:cs="Times New Roman"/>
              <w:noProof/>
              <w:lang w:eastAsia="en-US"/>
            </w:rPr>
          </w:pPr>
          <w:hyperlink w:anchor="_Toc492977940" w:history="1">
            <w:r w:rsidR="000B5F58" w:rsidRPr="008737D0">
              <w:rPr>
                <w:rStyle w:val="Hyperlink"/>
                <w:rFonts w:cs="Times New Roman"/>
                <w:noProof/>
              </w:rPr>
              <w:t>6.</w:t>
            </w:r>
            <w:r w:rsidR="000B5F58" w:rsidRPr="008737D0">
              <w:rPr>
                <w:rFonts w:cs="Times New Roman"/>
                <w:noProof/>
                <w:lang w:eastAsia="en-US"/>
              </w:rPr>
              <w:tab/>
            </w:r>
            <w:r w:rsidR="000B5F58" w:rsidRPr="008737D0">
              <w:rPr>
                <w:rStyle w:val="Hyperlink"/>
                <w:rFonts w:cs="Times New Roman"/>
                <w:noProof/>
              </w:rPr>
              <w:t>The Do’s and Don’ts of DART</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_Toc492977940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12</w:t>
            </w:r>
            <w:r w:rsidR="000B5F58" w:rsidRPr="008737D0">
              <w:rPr>
                <w:rFonts w:cs="Times New Roman"/>
                <w:noProof/>
                <w:webHidden/>
              </w:rPr>
              <w:fldChar w:fldCharType="end"/>
            </w:r>
          </w:hyperlink>
        </w:p>
        <w:p w14:paraId="43CF7FA4" w14:textId="7083C8A9" w:rsidR="000B5F58" w:rsidRPr="008737D0" w:rsidRDefault="00980613">
          <w:pPr>
            <w:pStyle w:val="TOC2"/>
            <w:tabs>
              <w:tab w:val="left" w:pos="880"/>
              <w:tab w:val="right" w:leader="dot" w:pos="9350"/>
            </w:tabs>
            <w:rPr>
              <w:rFonts w:cs="Times New Roman"/>
              <w:noProof/>
              <w:lang w:eastAsia="en-US"/>
            </w:rPr>
          </w:pPr>
          <w:hyperlink w:anchor="_Toc492977941" w:history="1">
            <w:r w:rsidR="000B5F58" w:rsidRPr="008737D0">
              <w:rPr>
                <w:rStyle w:val="Hyperlink"/>
                <w:rFonts w:cs="Times New Roman"/>
                <w:noProof/>
              </w:rPr>
              <w:t>6.1.</w:t>
            </w:r>
            <w:r w:rsidR="000B5F58" w:rsidRPr="008737D0">
              <w:rPr>
                <w:rFonts w:cs="Times New Roman"/>
                <w:noProof/>
                <w:lang w:eastAsia="en-US"/>
              </w:rPr>
              <w:tab/>
            </w:r>
            <w:r w:rsidR="000B5F58" w:rsidRPr="008737D0">
              <w:rPr>
                <w:rStyle w:val="Hyperlink"/>
                <w:rFonts w:cs="Times New Roman"/>
                <w:noProof/>
              </w:rPr>
              <w:t>Offline Analyses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_Toc492977941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13</w:t>
            </w:r>
            <w:r w:rsidR="000B5F58" w:rsidRPr="008737D0">
              <w:rPr>
                <w:rFonts w:cs="Times New Roman"/>
                <w:noProof/>
                <w:webHidden/>
              </w:rPr>
              <w:fldChar w:fldCharType="end"/>
            </w:r>
          </w:hyperlink>
        </w:p>
        <w:p w14:paraId="0A608DCC" w14:textId="7E577E3B" w:rsidR="000B5F58" w:rsidRPr="008737D0" w:rsidRDefault="00980613">
          <w:pPr>
            <w:pStyle w:val="TOC3"/>
            <w:tabs>
              <w:tab w:val="left" w:pos="1320"/>
              <w:tab w:val="right" w:leader="dot" w:pos="9350"/>
            </w:tabs>
            <w:rPr>
              <w:rFonts w:cs="Times New Roman"/>
              <w:noProof/>
              <w:lang w:eastAsia="en-US"/>
            </w:rPr>
          </w:pPr>
          <w:hyperlink w:anchor="_Toc492977942" w:history="1">
            <w:r w:rsidR="000B5F58" w:rsidRPr="008737D0">
              <w:rPr>
                <w:rStyle w:val="Hyperlink"/>
                <w:rFonts w:cs="Times New Roman"/>
                <w:noProof/>
              </w:rPr>
              <w:t>6.1.1.</w:t>
            </w:r>
            <w:r w:rsidR="000B5F58" w:rsidRPr="008737D0">
              <w:rPr>
                <w:rFonts w:cs="Times New Roman"/>
                <w:noProof/>
                <w:lang w:eastAsia="en-US"/>
              </w:rPr>
              <w:tab/>
            </w:r>
            <w:r w:rsidR="000B5F58" w:rsidRPr="008737D0">
              <w:rPr>
                <w:rStyle w:val="Hyperlink"/>
                <w:rFonts w:cs="Times New Roman"/>
                <w:noProof/>
              </w:rPr>
              <w:t>Regression Analysis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_Toc492977942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14</w:t>
            </w:r>
            <w:r w:rsidR="000B5F58" w:rsidRPr="008737D0">
              <w:rPr>
                <w:rFonts w:cs="Times New Roman"/>
                <w:noProof/>
                <w:webHidden/>
              </w:rPr>
              <w:fldChar w:fldCharType="end"/>
            </w:r>
          </w:hyperlink>
        </w:p>
        <w:p w14:paraId="352C8F12" w14:textId="7BCD7282" w:rsidR="000B5F58" w:rsidRPr="008737D0" w:rsidRDefault="00980613">
          <w:pPr>
            <w:pStyle w:val="TOC3"/>
            <w:tabs>
              <w:tab w:val="left" w:pos="1320"/>
              <w:tab w:val="right" w:leader="dot" w:pos="9350"/>
            </w:tabs>
            <w:rPr>
              <w:rFonts w:cs="Times New Roman"/>
              <w:noProof/>
              <w:lang w:eastAsia="en-US"/>
            </w:rPr>
          </w:pPr>
          <w:hyperlink w:anchor="_Toc492977943" w:history="1">
            <w:r w:rsidR="000B5F58" w:rsidRPr="008737D0">
              <w:rPr>
                <w:rStyle w:val="Hyperlink"/>
                <w:rFonts w:cs="Times New Roman"/>
                <w:noProof/>
              </w:rPr>
              <w:t>6.1.2.</w:t>
            </w:r>
            <w:r w:rsidR="000B5F58" w:rsidRPr="008737D0">
              <w:rPr>
                <w:rFonts w:cs="Times New Roman"/>
                <w:noProof/>
                <w:lang w:eastAsia="en-US"/>
              </w:rPr>
              <w:tab/>
            </w:r>
            <w:r w:rsidR="000B5F58" w:rsidRPr="008737D0">
              <w:rPr>
                <w:rStyle w:val="Hyperlink"/>
                <w:rFonts w:cs="Times New Roman"/>
                <w:noProof/>
              </w:rPr>
              <w:t>Multi-Parameter Trends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_Toc492977943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15</w:t>
            </w:r>
            <w:r w:rsidR="000B5F58" w:rsidRPr="008737D0">
              <w:rPr>
                <w:rFonts w:cs="Times New Roman"/>
                <w:noProof/>
                <w:webHidden/>
              </w:rPr>
              <w:fldChar w:fldCharType="end"/>
            </w:r>
          </w:hyperlink>
        </w:p>
        <w:p w14:paraId="097975B7" w14:textId="37F4FB16" w:rsidR="000B5F58" w:rsidRPr="008737D0" w:rsidRDefault="00980613">
          <w:pPr>
            <w:pStyle w:val="TOC1"/>
            <w:tabs>
              <w:tab w:val="left" w:pos="440"/>
              <w:tab w:val="right" w:leader="dot" w:pos="9350"/>
            </w:tabs>
            <w:rPr>
              <w:rFonts w:cs="Times New Roman"/>
              <w:noProof/>
              <w:lang w:eastAsia="en-US"/>
            </w:rPr>
          </w:pPr>
          <w:hyperlink w:anchor="_Toc492977944" w:history="1">
            <w:r w:rsidR="000B5F58" w:rsidRPr="008737D0">
              <w:rPr>
                <w:rStyle w:val="Hyperlink"/>
                <w:rFonts w:cs="Times New Roman"/>
                <w:noProof/>
              </w:rPr>
              <w:t>7.</w:t>
            </w:r>
            <w:r w:rsidR="000B5F58" w:rsidRPr="008737D0">
              <w:rPr>
                <w:rFonts w:cs="Times New Roman"/>
                <w:noProof/>
                <w:lang w:eastAsia="en-US"/>
              </w:rPr>
              <w:tab/>
            </w:r>
            <w:r w:rsidR="000B5F58" w:rsidRPr="008737D0">
              <w:rPr>
                <w:rStyle w:val="Hyperlink"/>
                <w:rFonts w:cs="Times New Roman"/>
                <w:noProof/>
              </w:rPr>
              <w:t>Explanation of Terms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_Toc492977944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17</w:t>
            </w:r>
            <w:r w:rsidR="000B5F58" w:rsidRPr="008737D0">
              <w:rPr>
                <w:rFonts w:cs="Times New Roman"/>
                <w:noProof/>
                <w:webHidden/>
              </w:rPr>
              <w:fldChar w:fldCharType="end"/>
            </w:r>
          </w:hyperlink>
        </w:p>
        <w:p w14:paraId="13A5AE99" w14:textId="681ED651" w:rsidR="000B5F58" w:rsidRPr="008737D0" w:rsidRDefault="00980613">
          <w:pPr>
            <w:pStyle w:val="TOC2"/>
            <w:tabs>
              <w:tab w:val="left" w:pos="880"/>
              <w:tab w:val="right" w:leader="dot" w:pos="9350"/>
            </w:tabs>
            <w:rPr>
              <w:rFonts w:cs="Times New Roman"/>
              <w:noProof/>
              <w:lang w:eastAsia="en-US"/>
            </w:rPr>
          </w:pPr>
          <w:hyperlink w:anchor="_Toc492977945" w:history="1">
            <w:r w:rsidR="000B5F58" w:rsidRPr="008737D0">
              <w:rPr>
                <w:rStyle w:val="Hyperlink"/>
                <w:rFonts w:cs="Times New Roman"/>
                <w:noProof/>
              </w:rPr>
              <w:t>7.1.</w:t>
            </w:r>
            <w:r w:rsidR="000B5F58" w:rsidRPr="008737D0">
              <w:rPr>
                <w:rFonts w:cs="Times New Roman"/>
                <w:noProof/>
                <w:lang w:eastAsia="en-US"/>
              </w:rPr>
              <w:tab/>
            </w:r>
            <w:r w:rsidR="000B5F58" w:rsidRPr="008737D0">
              <w:rPr>
                <w:rStyle w:val="Hyperlink"/>
                <w:rFonts w:cs="Times New Roman"/>
                <w:noProof/>
              </w:rPr>
              <w:t>Field Blanks and Trip Blanks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_Toc492977945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18</w:t>
            </w:r>
            <w:r w:rsidR="000B5F58" w:rsidRPr="008737D0">
              <w:rPr>
                <w:rFonts w:cs="Times New Roman"/>
                <w:noProof/>
                <w:webHidden/>
              </w:rPr>
              <w:fldChar w:fldCharType="end"/>
            </w:r>
          </w:hyperlink>
        </w:p>
        <w:p w14:paraId="5627D123" w14:textId="57574C97" w:rsidR="000B5F58" w:rsidRPr="008737D0" w:rsidRDefault="00980613">
          <w:pPr>
            <w:pStyle w:val="TOC2"/>
            <w:tabs>
              <w:tab w:val="left" w:pos="880"/>
              <w:tab w:val="right" w:leader="dot" w:pos="9350"/>
            </w:tabs>
            <w:rPr>
              <w:rFonts w:cs="Times New Roman"/>
              <w:noProof/>
              <w:lang w:eastAsia="en-US"/>
            </w:rPr>
          </w:pPr>
          <w:hyperlink w:anchor="_Toc492977946" w:history="1">
            <w:r w:rsidR="000B5F58" w:rsidRPr="008737D0">
              <w:rPr>
                <w:rStyle w:val="Hyperlink"/>
                <w:rFonts w:cs="Times New Roman"/>
                <w:noProof/>
              </w:rPr>
              <w:t>7.2.</w:t>
            </w:r>
            <w:r w:rsidR="000B5F58" w:rsidRPr="008737D0">
              <w:rPr>
                <w:rFonts w:cs="Times New Roman"/>
                <w:noProof/>
                <w:lang w:eastAsia="en-US"/>
              </w:rPr>
              <w:tab/>
            </w:r>
            <w:r w:rsidR="000B5F58" w:rsidRPr="008737D0">
              <w:rPr>
                <w:rStyle w:val="Hyperlink"/>
                <w:rFonts w:cs="Times New Roman"/>
                <w:noProof/>
              </w:rPr>
              <w:t>Value Limits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_Toc492977946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18</w:t>
            </w:r>
            <w:r w:rsidR="000B5F58" w:rsidRPr="008737D0">
              <w:rPr>
                <w:rFonts w:cs="Times New Roman"/>
                <w:noProof/>
                <w:webHidden/>
              </w:rPr>
              <w:fldChar w:fldCharType="end"/>
            </w:r>
          </w:hyperlink>
        </w:p>
        <w:p w14:paraId="508F1656" w14:textId="75E1B26E" w:rsidR="000B5F58" w:rsidRPr="008737D0" w:rsidRDefault="00980613">
          <w:pPr>
            <w:pStyle w:val="TOC1"/>
            <w:tabs>
              <w:tab w:val="left" w:pos="440"/>
              <w:tab w:val="right" w:leader="dot" w:pos="9350"/>
            </w:tabs>
            <w:rPr>
              <w:rFonts w:cs="Times New Roman"/>
              <w:noProof/>
              <w:lang w:eastAsia="en-US"/>
            </w:rPr>
          </w:pPr>
          <w:hyperlink w:anchor="_Toc492977947" w:history="1">
            <w:r w:rsidR="000B5F58" w:rsidRPr="008737D0">
              <w:rPr>
                <w:rStyle w:val="Hyperlink"/>
                <w:rFonts w:cs="Times New Roman"/>
                <w:noProof/>
              </w:rPr>
              <w:t>8.</w:t>
            </w:r>
            <w:r w:rsidR="000B5F58" w:rsidRPr="008737D0">
              <w:rPr>
                <w:rFonts w:cs="Times New Roman"/>
                <w:noProof/>
                <w:lang w:eastAsia="en-US"/>
              </w:rPr>
              <w:tab/>
            </w:r>
            <w:r w:rsidR="000B5F58" w:rsidRPr="008737D0">
              <w:rPr>
                <w:rStyle w:val="Hyperlink"/>
                <w:rFonts w:cs="Times New Roman"/>
                <w:noProof/>
              </w:rPr>
              <w:t>Further Information</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_Toc492977947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19</w:t>
            </w:r>
            <w:r w:rsidR="000B5F58" w:rsidRPr="008737D0">
              <w:rPr>
                <w:rFonts w:cs="Times New Roman"/>
                <w:noProof/>
                <w:webHidden/>
              </w:rPr>
              <w:fldChar w:fldCharType="end"/>
            </w:r>
          </w:hyperlink>
        </w:p>
        <w:p w14:paraId="1C58CD4B" w14:textId="51CFEB01" w:rsidR="000B5F58" w:rsidRPr="008737D0" w:rsidRDefault="00980613">
          <w:pPr>
            <w:pStyle w:val="TOC1"/>
            <w:tabs>
              <w:tab w:val="left" w:pos="440"/>
              <w:tab w:val="right" w:leader="dot" w:pos="9350"/>
            </w:tabs>
            <w:rPr>
              <w:rFonts w:cs="Times New Roman"/>
              <w:noProof/>
              <w:lang w:eastAsia="en-US"/>
            </w:rPr>
          </w:pPr>
          <w:hyperlink w:anchor="_Toc492977948" w:history="1">
            <w:r w:rsidR="000B5F58" w:rsidRPr="008737D0">
              <w:rPr>
                <w:rStyle w:val="Hyperlink"/>
                <w:rFonts w:cs="Times New Roman"/>
                <w:noProof/>
              </w:rPr>
              <w:t>9.</w:t>
            </w:r>
            <w:r w:rsidR="000B5F58" w:rsidRPr="008737D0">
              <w:rPr>
                <w:rFonts w:cs="Times New Roman"/>
                <w:noProof/>
                <w:lang w:eastAsia="en-US"/>
              </w:rPr>
              <w:tab/>
            </w:r>
            <w:r w:rsidR="000B5F58" w:rsidRPr="008737D0">
              <w:rPr>
                <w:rStyle w:val="Hyperlink"/>
                <w:rFonts w:cs="Times New Roman"/>
                <w:noProof/>
              </w:rPr>
              <w:t>Appendix I – AQS Codes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_Toc492977948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20</w:t>
            </w:r>
            <w:r w:rsidR="000B5F58" w:rsidRPr="008737D0">
              <w:rPr>
                <w:rFonts w:cs="Times New Roman"/>
                <w:noProof/>
                <w:webHidden/>
              </w:rPr>
              <w:fldChar w:fldCharType="end"/>
            </w:r>
          </w:hyperlink>
        </w:p>
        <w:p w14:paraId="15C866E1" w14:textId="6F89142E" w:rsidR="000B5F58" w:rsidRPr="008737D0" w:rsidRDefault="00980613">
          <w:pPr>
            <w:pStyle w:val="TOC1"/>
            <w:tabs>
              <w:tab w:val="left" w:pos="660"/>
              <w:tab w:val="right" w:leader="dot" w:pos="9350"/>
            </w:tabs>
            <w:rPr>
              <w:rFonts w:cs="Times New Roman"/>
              <w:noProof/>
              <w:lang w:eastAsia="en-US"/>
            </w:rPr>
          </w:pPr>
          <w:hyperlink w:anchor="_Toc492977949" w:history="1">
            <w:r w:rsidR="000B5F58" w:rsidRPr="008737D0">
              <w:rPr>
                <w:rStyle w:val="Hyperlink"/>
                <w:rFonts w:cs="Times New Roman"/>
                <w:noProof/>
              </w:rPr>
              <w:t>10.</w:t>
            </w:r>
            <w:r w:rsidR="000B5F58" w:rsidRPr="008737D0">
              <w:rPr>
                <w:rFonts w:cs="Times New Roman"/>
                <w:noProof/>
                <w:lang w:eastAsia="en-US"/>
              </w:rPr>
              <w:tab/>
            </w:r>
            <w:r w:rsidR="000B5F58" w:rsidRPr="008737D0">
              <w:rPr>
                <w:rStyle w:val="Hyperlink"/>
                <w:rFonts w:cs="Times New Roman"/>
                <w:noProof/>
              </w:rPr>
              <w:t>Appendix II – Parameter List</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_Toc492977949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22</w:t>
            </w:r>
            <w:r w:rsidR="000B5F58" w:rsidRPr="008737D0">
              <w:rPr>
                <w:rFonts w:cs="Times New Roman"/>
                <w:noProof/>
                <w:webHidden/>
              </w:rPr>
              <w:fldChar w:fldCharType="end"/>
            </w:r>
          </w:hyperlink>
        </w:p>
        <w:p w14:paraId="2AC6BA82" w14:textId="4A639582" w:rsidR="00D22352" w:rsidRPr="008737D0" w:rsidRDefault="00D22352" w:rsidP="0033774C">
          <w:pPr>
            <w:rPr>
              <w:rFonts w:cs="Times New Roman"/>
              <w:sz w:val="32"/>
            </w:rPr>
          </w:pPr>
          <w:r w:rsidRPr="008737D0">
            <w:rPr>
              <w:rFonts w:cs="Times New Roman"/>
              <w:b/>
              <w:bCs/>
              <w:noProof/>
              <w:sz w:val="32"/>
            </w:rPr>
            <w:fldChar w:fldCharType="end"/>
          </w:r>
        </w:p>
      </w:sdtContent>
    </w:sdt>
    <w:p w14:paraId="1131E5CD" w14:textId="77777777" w:rsidR="00D22352" w:rsidRPr="008737D0" w:rsidRDefault="00D22352">
      <w:pPr>
        <w:pStyle w:val="TableofFigures"/>
        <w:tabs>
          <w:tab w:val="right" w:leader="dot" w:pos="9350"/>
        </w:tabs>
        <w:rPr>
          <w:rFonts w:eastAsiaTheme="majorEastAsia" w:cs="Times New Roman"/>
          <w:color w:val="365F91" w:themeColor="accent1" w:themeShade="BF"/>
          <w:sz w:val="44"/>
          <w:szCs w:val="32"/>
        </w:rPr>
      </w:pPr>
      <w:r w:rsidRPr="008737D0">
        <w:rPr>
          <w:rFonts w:eastAsiaTheme="majorEastAsia" w:cs="Times New Roman"/>
          <w:color w:val="365F91" w:themeColor="accent1" w:themeShade="BF"/>
          <w:sz w:val="44"/>
          <w:szCs w:val="32"/>
        </w:rPr>
        <w:t>Table of Figures</w:t>
      </w:r>
    </w:p>
    <w:p w14:paraId="2E33A494" w14:textId="3C3250B6" w:rsidR="000B5F58" w:rsidRPr="008737D0" w:rsidRDefault="00D22352">
      <w:pPr>
        <w:pStyle w:val="TableofFigures"/>
        <w:tabs>
          <w:tab w:val="right" w:leader="dot" w:pos="9350"/>
        </w:tabs>
        <w:rPr>
          <w:rFonts w:cs="Times New Roman"/>
          <w:noProof/>
          <w:lang w:eastAsia="en-US"/>
        </w:rPr>
      </w:pPr>
      <w:r w:rsidRPr="008737D0">
        <w:rPr>
          <w:rFonts w:eastAsiaTheme="majorEastAsia" w:cs="Times New Roman"/>
          <w:color w:val="365F91" w:themeColor="accent1" w:themeShade="BF"/>
          <w:sz w:val="52"/>
          <w:szCs w:val="32"/>
        </w:rPr>
        <w:fldChar w:fldCharType="begin"/>
      </w:r>
      <w:r w:rsidRPr="008737D0">
        <w:rPr>
          <w:rFonts w:eastAsiaTheme="majorEastAsia" w:cs="Times New Roman"/>
          <w:color w:val="365F91" w:themeColor="accent1" w:themeShade="BF"/>
          <w:sz w:val="52"/>
          <w:szCs w:val="32"/>
        </w:rPr>
        <w:instrText xml:space="preserve"> TOC \h \z \c "Figure" </w:instrText>
      </w:r>
      <w:r w:rsidRPr="008737D0">
        <w:rPr>
          <w:rFonts w:eastAsiaTheme="majorEastAsia" w:cs="Times New Roman"/>
          <w:color w:val="365F91" w:themeColor="accent1" w:themeShade="BF"/>
          <w:sz w:val="52"/>
          <w:szCs w:val="32"/>
        </w:rPr>
        <w:fldChar w:fldCharType="separate"/>
      </w:r>
      <w:hyperlink w:anchor="_Toc492977950" w:history="1">
        <w:r w:rsidR="000B5F58" w:rsidRPr="008737D0">
          <w:rPr>
            <w:rStyle w:val="Hyperlink"/>
            <w:rFonts w:cs="Times New Roman"/>
            <w:noProof/>
          </w:rPr>
          <w:t>Figure 1. Graphical representation of CSN data flow.</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_Toc492977950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w:t>
        </w:r>
        <w:r w:rsidR="000B5F58" w:rsidRPr="008737D0">
          <w:rPr>
            <w:rFonts w:cs="Times New Roman"/>
            <w:noProof/>
            <w:webHidden/>
          </w:rPr>
          <w:fldChar w:fldCharType="end"/>
        </w:r>
      </w:hyperlink>
    </w:p>
    <w:p w14:paraId="0E3D9C95" w14:textId="040CB168" w:rsidR="000B5F58" w:rsidRPr="008737D0" w:rsidRDefault="00980613">
      <w:pPr>
        <w:pStyle w:val="TableofFigures"/>
        <w:tabs>
          <w:tab w:val="right" w:leader="dot" w:pos="9350"/>
        </w:tabs>
        <w:rPr>
          <w:rFonts w:cs="Times New Roman"/>
          <w:noProof/>
          <w:lang w:eastAsia="en-US"/>
        </w:rPr>
      </w:pPr>
      <w:hyperlink w:anchor="_Toc492977951" w:history="1">
        <w:r w:rsidR="000B5F58" w:rsidRPr="008737D0">
          <w:rPr>
            <w:rStyle w:val="Hyperlink"/>
            <w:rFonts w:cs="Times New Roman"/>
            <w:noProof/>
          </w:rPr>
          <w:t>Figure 2. Comparison of network-wide sulfur and sulfate measurements.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_Toc492977951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5</w:t>
        </w:r>
        <w:r w:rsidR="000B5F58" w:rsidRPr="008737D0">
          <w:rPr>
            <w:rFonts w:cs="Times New Roman"/>
            <w:noProof/>
            <w:webHidden/>
          </w:rPr>
          <w:fldChar w:fldCharType="end"/>
        </w:r>
      </w:hyperlink>
    </w:p>
    <w:p w14:paraId="6CACB94C" w14:textId="4310B110" w:rsidR="000B5F58" w:rsidRPr="008737D0" w:rsidRDefault="00980613">
      <w:pPr>
        <w:pStyle w:val="TableofFigures"/>
        <w:tabs>
          <w:tab w:val="right" w:leader="dot" w:pos="9350"/>
        </w:tabs>
        <w:rPr>
          <w:rFonts w:cs="Times New Roman"/>
          <w:noProof/>
          <w:lang w:eastAsia="en-US"/>
        </w:rPr>
      </w:pPr>
      <w:hyperlink w:anchor="_Toc492977952" w:history="1">
        <w:r w:rsidR="000B5F58" w:rsidRPr="008737D0">
          <w:rPr>
            <w:rStyle w:val="Hyperlink"/>
            <w:rFonts w:cs="Times New Roman"/>
            <w:noProof/>
          </w:rPr>
          <w:t>Figure 3. Summary figure used by UCD analysts to identify potential sample swaps or sampling issues.</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_Toc492977952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6</w:t>
        </w:r>
        <w:r w:rsidR="000B5F58" w:rsidRPr="008737D0">
          <w:rPr>
            <w:rFonts w:cs="Times New Roman"/>
            <w:noProof/>
            <w:webHidden/>
          </w:rPr>
          <w:fldChar w:fldCharType="end"/>
        </w:r>
      </w:hyperlink>
    </w:p>
    <w:p w14:paraId="394D8927" w14:textId="3BEBBEB0" w:rsidR="000B5F58" w:rsidRPr="008737D0" w:rsidRDefault="00980613">
      <w:pPr>
        <w:pStyle w:val="TableofFigures"/>
        <w:tabs>
          <w:tab w:val="right" w:leader="dot" w:pos="9350"/>
        </w:tabs>
        <w:rPr>
          <w:rFonts w:cs="Times New Roman"/>
          <w:noProof/>
          <w:lang w:eastAsia="en-US"/>
        </w:rPr>
      </w:pPr>
      <w:hyperlink w:anchor="_Toc492977953" w:history="1">
        <w:r w:rsidR="000B5F58" w:rsidRPr="008737D0">
          <w:rPr>
            <w:rStyle w:val="Hyperlink"/>
            <w:rFonts w:cs="Times New Roman"/>
            <w:noProof/>
          </w:rPr>
          <w:t>Figure 4. Monthly summary of zinc concentrations, with two high concentrations circled in red.</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_Toc492977953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7</w:t>
        </w:r>
        <w:r w:rsidR="000B5F58" w:rsidRPr="008737D0">
          <w:rPr>
            <w:rFonts w:cs="Times New Roman"/>
            <w:noProof/>
            <w:webHidden/>
          </w:rPr>
          <w:fldChar w:fldCharType="end"/>
        </w:r>
      </w:hyperlink>
    </w:p>
    <w:p w14:paraId="6E937069" w14:textId="21DD2262" w:rsidR="000B5F58" w:rsidRPr="008737D0" w:rsidRDefault="00980613">
      <w:pPr>
        <w:pStyle w:val="TableofFigures"/>
        <w:tabs>
          <w:tab w:val="right" w:leader="dot" w:pos="9350"/>
        </w:tabs>
        <w:rPr>
          <w:rFonts w:cs="Times New Roman"/>
          <w:noProof/>
          <w:lang w:eastAsia="en-US"/>
        </w:rPr>
      </w:pPr>
      <w:hyperlink w:anchor="_Toc492977954" w:history="1">
        <w:r w:rsidR="000B5F58" w:rsidRPr="008737D0">
          <w:rPr>
            <w:rStyle w:val="Hyperlink"/>
            <w:rFonts w:cs="Times New Roman"/>
            <w:noProof/>
          </w:rPr>
          <w:t>Figure 5. Elevated concentrations for several elements observed on January 1</w:t>
        </w:r>
        <w:r w:rsidR="000B5F58" w:rsidRPr="008737D0">
          <w:rPr>
            <w:rStyle w:val="Hyperlink"/>
            <w:rFonts w:cs="Times New Roman"/>
            <w:noProof/>
            <w:vertAlign w:val="superscript"/>
          </w:rPr>
          <w:t>st</w:t>
        </w:r>
        <w:r w:rsidR="000B5F58" w:rsidRPr="008737D0">
          <w:rPr>
            <w:rStyle w:val="Hyperlink"/>
            <w:rFonts w:cs="Times New Roman"/>
            <w:noProof/>
          </w:rPr>
          <w:t>, 2016.</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_Toc492977954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11</w:t>
        </w:r>
        <w:r w:rsidR="000B5F58" w:rsidRPr="008737D0">
          <w:rPr>
            <w:rFonts w:cs="Times New Roman"/>
            <w:noProof/>
            <w:webHidden/>
          </w:rPr>
          <w:fldChar w:fldCharType="end"/>
        </w:r>
      </w:hyperlink>
    </w:p>
    <w:p w14:paraId="294C64C8" w14:textId="3FCF8780" w:rsidR="000B5F58" w:rsidRPr="008737D0" w:rsidRDefault="00980613">
      <w:pPr>
        <w:pStyle w:val="TableofFigures"/>
        <w:tabs>
          <w:tab w:val="right" w:leader="dot" w:pos="9350"/>
        </w:tabs>
        <w:rPr>
          <w:rFonts w:cs="Times New Roman"/>
          <w:noProof/>
          <w:lang w:eastAsia="en-US"/>
        </w:rPr>
      </w:pPr>
      <w:hyperlink w:anchor="_Toc492977955" w:history="1">
        <w:r w:rsidR="000B5F58" w:rsidRPr="008737D0">
          <w:rPr>
            <w:rStyle w:val="Hyperlink"/>
            <w:rFonts w:cs="Times New Roman"/>
            <w:noProof/>
          </w:rPr>
          <w:t>Figure 6. Comparison of carbon mass concentrations between IMPROVE and CSN.</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_Toc492977955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15</w:t>
        </w:r>
        <w:r w:rsidR="000B5F58" w:rsidRPr="008737D0">
          <w:rPr>
            <w:rFonts w:cs="Times New Roman"/>
            <w:noProof/>
            <w:webHidden/>
          </w:rPr>
          <w:fldChar w:fldCharType="end"/>
        </w:r>
      </w:hyperlink>
    </w:p>
    <w:p w14:paraId="581094DA" w14:textId="0A3F01C5" w:rsidR="008C0B94" w:rsidRPr="008737D0" w:rsidRDefault="00D22352" w:rsidP="008C0B94">
      <w:pPr>
        <w:pStyle w:val="TableofFigures"/>
        <w:tabs>
          <w:tab w:val="right" w:leader="dot" w:pos="9350"/>
        </w:tabs>
        <w:rPr>
          <w:rFonts w:eastAsiaTheme="majorEastAsia" w:cs="Times New Roman"/>
          <w:color w:val="365F91" w:themeColor="accent1" w:themeShade="BF"/>
          <w:sz w:val="44"/>
          <w:szCs w:val="32"/>
        </w:rPr>
      </w:pPr>
      <w:r w:rsidRPr="008737D0">
        <w:rPr>
          <w:rFonts w:cs="Times New Roman"/>
          <w:sz w:val="40"/>
        </w:rPr>
        <w:lastRenderedPageBreak/>
        <w:fldChar w:fldCharType="end"/>
      </w:r>
      <w:r w:rsidR="008C0B94" w:rsidRPr="008737D0">
        <w:rPr>
          <w:rFonts w:eastAsiaTheme="majorEastAsia" w:cs="Times New Roman"/>
          <w:color w:val="365F91" w:themeColor="accent1" w:themeShade="BF"/>
          <w:sz w:val="44"/>
          <w:szCs w:val="32"/>
        </w:rPr>
        <w:t xml:space="preserve"> </w:t>
      </w:r>
    </w:p>
    <w:p w14:paraId="5C714CCE" w14:textId="39FA72BD" w:rsidR="008C0B94" w:rsidRPr="008737D0" w:rsidRDefault="008C0B94" w:rsidP="008C0B94">
      <w:pPr>
        <w:pStyle w:val="TableofFigures"/>
        <w:tabs>
          <w:tab w:val="right" w:leader="dot" w:pos="9350"/>
        </w:tabs>
        <w:rPr>
          <w:rFonts w:eastAsiaTheme="majorEastAsia" w:cs="Times New Roman"/>
          <w:color w:val="365F91" w:themeColor="accent1" w:themeShade="BF"/>
          <w:sz w:val="44"/>
          <w:szCs w:val="32"/>
        </w:rPr>
      </w:pPr>
      <w:r w:rsidRPr="008737D0">
        <w:rPr>
          <w:rFonts w:eastAsiaTheme="majorEastAsia" w:cs="Times New Roman"/>
          <w:color w:val="365F91" w:themeColor="accent1" w:themeShade="BF"/>
          <w:sz w:val="44"/>
          <w:szCs w:val="32"/>
        </w:rPr>
        <w:t>Table of Tables</w:t>
      </w:r>
    </w:p>
    <w:p w14:paraId="6F0AA024" w14:textId="4112BC12" w:rsidR="000B5F58" w:rsidRPr="008737D0" w:rsidRDefault="008C0B94">
      <w:pPr>
        <w:pStyle w:val="TableofFigures"/>
        <w:tabs>
          <w:tab w:val="right" w:leader="dot" w:pos="9350"/>
        </w:tabs>
        <w:rPr>
          <w:rFonts w:cs="Times New Roman"/>
          <w:noProof/>
          <w:lang w:eastAsia="en-US"/>
        </w:rPr>
      </w:pPr>
      <w:r w:rsidRPr="008737D0">
        <w:rPr>
          <w:rFonts w:cs="Times New Roman"/>
          <w:sz w:val="32"/>
        </w:rPr>
        <w:fldChar w:fldCharType="begin"/>
      </w:r>
      <w:r w:rsidRPr="008737D0">
        <w:rPr>
          <w:rFonts w:cs="Times New Roman"/>
          <w:sz w:val="32"/>
        </w:rPr>
        <w:instrText xml:space="preserve"> TOC \h \z \c "Table" </w:instrText>
      </w:r>
      <w:r w:rsidRPr="008737D0">
        <w:rPr>
          <w:rFonts w:cs="Times New Roman"/>
          <w:sz w:val="32"/>
        </w:rPr>
        <w:fldChar w:fldCharType="separate"/>
      </w:r>
      <w:hyperlink w:anchor="_Toc492977956" w:history="1">
        <w:r w:rsidR="000B5F58" w:rsidRPr="008737D0">
          <w:rPr>
            <w:rStyle w:val="Hyperlink"/>
            <w:rFonts w:cs="Times New Roman"/>
            <w:noProof/>
          </w:rPr>
          <w:t>Table 1. Qualifier codes applied to data during level 1B data validation.</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_Toc492977956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4</w:t>
        </w:r>
        <w:r w:rsidR="000B5F58" w:rsidRPr="008737D0">
          <w:rPr>
            <w:rFonts w:cs="Times New Roman"/>
            <w:noProof/>
            <w:webHidden/>
          </w:rPr>
          <w:fldChar w:fldCharType="end"/>
        </w:r>
      </w:hyperlink>
    </w:p>
    <w:p w14:paraId="05AE79F8" w14:textId="6E139E08" w:rsidR="000B5F58" w:rsidRPr="008737D0" w:rsidRDefault="00980613">
      <w:pPr>
        <w:pStyle w:val="TableofFigures"/>
        <w:tabs>
          <w:tab w:val="right" w:leader="dot" w:pos="9350"/>
        </w:tabs>
        <w:rPr>
          <w:rFonts w:cs="Times New Roman"/>
          <w:noProof/>
          <w:lang w:eastAsia="en-US"/>
        </w:rPr>
      </w:pPr>
      <w:hyperlink w:anchor="_Toc492977957" w:history="1">
        <w:r w:rsidR="000B5F58" w:rsidRPr="008737D0">
          <w:rPr>
            <w:rStyle w:val="Hyperlink"/>
            <w:rFonts w:cs="Times New Roman"/>
            <w:noProof/>
          </w:rPr>
          <w:t>Table 2. Calculated parameters included in DART.</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_Toc492977957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17</w:t>
        </w:r>
        <w:r w:rsidR="000B5F58" w:rsidRPr="008737D0">
          <w:rPr>
            <w:rFonts w:cs="Times New Roman"/>
            <w:noProof/>
            <w:webHidden/>
          </w:rPr>
          <w:fldChar w:fldCharType="end"/>
        </w:r>
      </w:hyperlink>
    </w:p>
    <w:p w14:paraId="1189E05C" w14:textId="51664C22" w:rsidR="000B5F58" w:rsidRPr="008737D0" w:rsidRDefault="00980613">
      <w:pPr>
        <w:pStyle w:val="TableofFigures"/>
        <w:tabs>
          <w:tab w:val="right" w:leader="dot" w:pos="9350"/>
        </w:tabs>
        <w:rPr>
          <w:rFonts w:cs="Times New Roman"/>
          <w:noProof/>
          <w:lang w:eastAsia="en-US"/>
        </w:rPr>
      </w:pPr>
      <w:hyperlink w:anchor="_Toc492977958" w:history="1">
        <w:r w:rsidR="000B5F58" w:rsidRPr="008737D0">
          <w:rPr>
            <w:rStyle w:val="Hyperlink"/>
            <w:rFonts w:cs="Times New Roman"/>
            <w:noProof/>
          </w:rPr>
          <w:t>Table 3. Operational limits by instrument.</w:t>
        </w:r>
        <w:r w:rsidR="000B5F58" w:rsidRPr="008737D0">
          <w:rPr>
            <w:rFonts w:cs="Times New Roman"/>
            <w:noProof/>
            <w:webHidden/>
          </w:rPr>
          <w:tab/>
        </w:r>
        <w:r w:rsidR="000B5F58" w:rsidRPr="008737D0">
          <w:rPr>
            <w:rFonts w:cs="Times New Roman"/>
            <w:noProof/>
            <w:webHidden/>
          </w:rPr>
          <w:fldChar w:fldCharType="begin"/>
        </w:r>
        <w:r w:rsidR="000B5F58" w:rsidRPr="008737D0">
          <w:rPr>
            <w:rFonts w:cs="Times New Roman"/>
            <w:noProof/>
            <w:webHidden/>
          </w:rPr>
          <w:instrText xml:space="preserve"> PAGEREF _Toc492977958 \h </w:instrText>
        </w:r>
        <w:r w:rsidR="000B5F58" w:rsidRPr="008737D0">
          <w:rPr>
            <w:rFonts w:cs="Times New Roman"/>
            <w:noProof/>
            <w:webHidden/>
          </w:rPr>
        </w:r>
        <w:r w:rsidR="000B5F58" w:rsidRPr="008737D0">
          <w:rPr>
            <w:rFonts w:cs="Times New Roman"/>
            <w:noProof/>
            <w:webHidden/>
          </w:rPr>
          <w:fldChar w:fldCharType="separate"/>
        </w:r>
        <w:r w:rsidR="00597ABF">
          <w:rPr>
            <w:rFonts w:cs="Times New Roman"/>
            <w:noProof/>
            <w:webHidden/>
          </w:rPr>
          <w:t>18</w:t>
        </w:r>
        <w:r w:rsidR="000B5F58" w:rsidRPr="008737D0">
          <w:rPr>
            <w:rFonts w:cs="Times New Roman"/>
            <w:noProof/>
            <w:webHidden/>
          </w:rPr>
          <w:fldChar w:fldCharType="end"/>
        </w:r>
      </w:hyperlink>
    </w:p>
    <w:p w14:paraId="0909012B" w14:textId="45BC9771" w:rsidR="008C0B94" w:rsidRPr="008737D0" w:rsidRDefault="008C0B94" w:rsidP="008C0B94">
      <w:pPr>
        <w:ind w:left="360" w:hanging="360"/>
        <w:rPr>
          <w:rFonts w:cs="Times New Roman"/>
        </w:rPr>
      </w:pPr>
      <w:r w:rsidRPr="008737D0">
        <w:rPr>
          <w:rFonts w:cs="Times New Roman"/>
          <w:sz w:val="32"/>
        </w:rPr>
        <w:fldChar w:fldCharType="end"/>
      </w:r>
    </w:p>
    <w:p w14:paraId="21BD9DD7" w14:textId="1E2300C4" w:rsidR="00FF36B1" w:rsidRPr="008737D0" w:rsidRDefault="00FF36B1" w:rsidP="008C0B94">
      <w:pPr>
        <w:pStyle w:val="Heading1"/>
        <w:numPr>
          <w:ilvl w:val="0"/>
          <w:numId w:val="0"/>
        </w:numPr>
        <w:ind w:left="360" w:hanging="360"/>
        <w:rPr>
          <w:rFonts w:ascii="Times New Roman" w:hAnsi="Times New Roman" w:cs="Times New Roman"/>
          <w:sz w:val="36"/>
        </w:rPr>
        <w:sectPr w:rsidR="00FF36B1" w:rsidRPr="008737D0" w:rsidSect="00A419AF">
          <w:footerReference w:type="default" r:id="rId10"/>
          <w:pgSz w:w="12240" w:h="15840" w:code="1"/>
          <w:pgMar w:top="1440" w:right="1440" w:bottom="1440" w:left="1440" w:header="720" w:footer="720" w:gutter="0"/>
          <w:pgNumType w:fmt="lowerRoman" w:start="1"/>
          <w:cols w:space="720"/>
          <w:docGrid w:linePitch="360"/>
        </w:sectPr>
      </w:pPr>
    </w:p>
    <w:p w14:paraId="747DD52D" w14:textId="406C7FF4" w:rsidR="009E0E08" w:rsidRPr="008737D0" w:rsidRDefault="009E0E08" w:rsidP="00D13EF3">
      <w:pPr>
        <w:pStyle w:val="Heading1"/>
        <w:rPr>
          <w:rFonts w:ascii="Times New Roman" w:hAnsi="Times New Roman" w:cs="Times New Roman"/>
          <w:sz w:val="36"/>
        </w:rPr>
      </w:pPr>
      <w:bookmarkStart w:id="1" w:name="_Toc492977929"/>
      <w:r w:rsidRPr="008737D0">
        <w:rPr>
          <w:rFonts w:ascii="Times New Roman" w:hAnsi="Times New Roman" w:cs="Times New Roman"/>
          <w:sz w:val="36"/>
        </w:rPr>
        <w:lastRenderedPageBreak/>
        <w:t>Purpose</w:t>
      </w:r>
      <w:bookmarkEnd w:id="1"/>
    </w:p>
    <w:p w14:paraId="3C9BDA54" w14:textId="20B2E6AC" w:rsidR="00223875" w:rsidRPr="008737D0" w:rsidRDefault="00223875" w:rsidP="00223875">
      <w:pPr>
        <w:jc w:val="both"/>
        <w:rPr>
          <w:rFonts w:cs="Times New Roman"/>
        </w:rPr>
      </w:pPr>
      <w:r w:rsidRPr="008737D0">
        <w:rPr>
          <w:rFonts w:cs="Times New Roman"/>
        </w:rPr>
        <w:t>The Chemical Speciation Network (CSN) is a complementary network to the National PM</w:t>
      </w:r>
      <w:r w:rsidRPr="008737D0">
        <w:rPr>
          <w:rFonts w:cs="Times New Roman"/>
          <w:vertAlign w:val="subscript"/>
        </w:rPr>
        <w:t>2.5</w:t>
      </w:r>
      <w:r w:rsidRPr="008737D0">
        <w:rPr>
          <w:rFonts w:cs="Times New Roman"/>
        </w:rPr>
        <w:t xml:space="preserve"> Mass Monitoring Networ</w:t>
      </w:r>
      <w:r w:rsidR="009156AE" w:rsidRPr="008737D0">
        <w:rPr>
          <w:rFonts w:cs="Times New Roman"/>
        </w:rPr>
        <w:t>k. The goal of CSN</w:t>
      </w:r>
      <w:r w:rsidRPr="008737D0">
        <w:rPr>
          <w:rFonts w:cs="Times New Roman"/>
        </w:rPr>
        <w:t xml:space="preserve"> is to measure ambient PM</w:t>
      </w:r>
      <w:r w:rsidRPr="008737D0">
        <w:rPr>
          <w:rFonts w:cs="Times New Roman"/>
          <w:vertAlign w:val="subscript"/>
        </w:rPr>
        <w:t>2.5</w:t>
      </w:r>
      <w:r w:rsidRPr="008737D0">
        <w:rPr>
          <w:rFonts w:cs="Times New Roman"/>
        </w:rPr>
        <w:t xml:space="preserve"> concentrations to be compared against the PM</w:t>
      </w:r>
      <w:r w:rsidRPr="008737D0">
        <w:rPr>
          <w:rFonts w:cs="Times New Roman"/>
          <w:vertAlign w:val="subscript"/>
        </w:rPr>
        <w:t>2.5</w:t>
      </w:r>
      <w:r w:rsidRPr="008737D0">
        <w:rPr>
          <w:rFonts w:cs="Times New Roman"/>
        </w:rPr>
        <w:t xml:space="preserve"> National Ambient Air Quality Standard (NAAQS)</w:t>
      </w:r>
      <w:r w:rsidR="009711B0">
        <w:rPr>
          <w:rFonts w:cs="Times New Roman"/>
        </w:rPr>
        <w:t>, although</w:t>
      </w:r>
      <w:r w:rsidR="009711B0" w:rsidRPr="008737D0">
        <w:rPr>
          <w:rFonts w:cs="Times New Roman"/>
        </w:rPr>
        <w:t xml:space="preserve"> </w:t>
      </w:r>
      <w:r w:rsidRPr="008737D0">
        <w:rPr>
          <w:rFonts w:cs="Times New Roman"/>
        </w:rPr>
        <w:t>CSN data are not used for attainment or nonattainment decisions related to PM</w:t>
      </w:r>
      <w:r w:rsidRPr="008737D0">
        <w:rPr>
          <w:rFonts w:cs="Times New Roman"/>
          <w:vertAlign w:val="subscript"/>
        </w:rPr>
        <w:t>2.5</w:t>
      </w:r>
      <w:r w:rsidRPr="008737D0">
        <w:rPr>
          <w:rFonts w:cs="Times New Roman"/>
        </w:rPr>
        <w:t xml:space="preserve"> mass. The programmatic objectives of the CSN network are to provide annual and seasonal spatial characterization of aerosols, air quality trends information for analysis, tracking the progress of State Implementation Plan (SIP) control programs, and development of emission control strategies.</w:t>
      </w:r>
    </w:p>
    <w:p w14:paraId="7C39009E" w14:textId="7CA2E910" w:rsidR="00223875" w:rsidRPr="008737D0" w:rsidRDefault="00223875" w:rsidP="00223875">
      <w:pPr>
        <w:jc w:val="both"/>
        <w:rPr>
          <w:rFonts w:cs="Times New Roman"/>
        </w:rPr>
      </w:pPr>
      <w:r w:rsidRPr="008737D0">
        <w:rPr>
          <w:rFonts w:cs="Times New Roman"/>
        </w:rPr>
        <w:t xml:space="preserve">Since CSN data are intended for public </w:t>
      </w:r>
      <w:r w:rsidR="009711B0" w:rsidRPr="009711B0">
        <w:rPr>
          <w:rFonts w:cs="Times New Roman"/>
        </w:rPr>
        <w:t>distribution</w:t>
      </w:r>
      <w:r w:rsidRPr="008737D0">
        <w:rPr>
          <w:rFonts w:cs="Times New Roman"/>
        </w:rPr>
        <w:t xml:space="preserve">, there are </w:t>
      </w:r>
      <w:r w:rsidR="009711B0">
        <w:rPr>
          <w:rFonts w:cs="Times New Roman"/>
        </w:rPr>
        <w:t>many</w:t>
      </w:r>
      <w:r w:rsidR="009711B0" w:rsidRPr="008737D0">
        <w:rPr>
          <w:rFonts w:cs="Times New Roman"/>
        </w:rPr>
        <w:t xml:space="preserve"> </w:t>
      </w:r>
      <w:r w:rsidRPr="008737D0">
        <w:rPr>
          <w:rFonts w:cs="Times New Roman"/>
        </w:rPr>
        <w:t>other potential uses of the dataset. Primary stakeholders in the CSN are the decision-makers of State, Local, and Tribal (SLT) agencies, who use the data as input to models and for development of emission control strategies and determination of their long-term effectiveness. Secondary stakeholders include EPA analysts who may use CSN data to determine trends of PM</w:t>
      </w:r>
      <w:r w:rsidRPr="00980613">
        <w:rPr>
          <w:rFonts w:cs="Times New Roman"/>
          <w:vertAlign w:val="subscript"/>
        </w:rPr>
        <w:t>2.5</w:t>
      </w:r>
      <w:r w:rsidRPr="008737D0">
        <w:rPr>
          <w:rFonts w:cs="Times New Roman"/>
        </w:rPr>
        <w:t xml:space="preserve"> chemical species over time, relate the data to health effects, and to develop and evaluate air quality models. Other users may </w:t>
      </w:r>
      <w:r w:rsidR="009711B0">
        <w:rPr>
          <w:rFonts w:cs="Times New Roman"/>
        </w:rPr>
        <w:t>include</w:t>
      </w:r>
      <w:r w:rsidR="009711B0" w:rsidRPr="008737D0">
        <w:rPr>
          <w:rFonts w:cs="Times New Roman"/>
        </w:rPr>
        <w:t xml:space="preserve"> </w:t>
      </w:r>
      <w:r w:rsidRPr="008737D0">
        <w:rPr>
          <w:rFonts w:cs="Times New Roman"/>
        </w:rPr>
        <w:t>public health officials and epidemiological researchers.</w:t>
      </w:r>
    </w:p>
    <w:p w14:paraId="244C4C82" w14:textId="0A3C346F" w:rsidR="00FC6B0E" w:rsidRPr="008737D0" w:rsidRDefault="00887C8B" w:rsidP="00223875">
      <w:pPr>
        <w:jc w:val="both"/>
        <w:rPr>
          <w:rFonts w:cs="Times New Roman"/>
        </w:rPr>
      </w:pPr>
      <w:r w:rsidRPr="008737D0">
        <w:rPr>
          <w:rFonts w:cs="Times New Roman"/>
        </w:rPr>
        <w:t xml:space="preserve">The primary objective of this document is </w:t>
      </w:r>
      <w:r w:rsidR="00A621E9" w:rsidRPr="008737D0">
        <w:rPr>
          <w:rFonts w:cs="Times New Roman"/>
        </w:rPr>
        <w:t xml:space="preserve">to inform </w:t>
      </w:r>
      <w:r w:rsidR="00223875" w:rsidRPr="008737D0">
        <w:rPr>
          <w:rFonts w:cs="Times New Roman"/>
        </w:rPr>
        <w:t xml:space="preserve">SLT </w:t>
      </w:r>
      <w:r w:rsidR="00A621E9" w:rsidRPr="008737D0">
        <w:rPr>
          <w:rFonts w:cs="Times New Roman"/>
        </w:rPr>
        <w:t xml:space="preserve">data validators </w:t>
      </w:r>
      <w:r w:rsidRPr="008737D0">
        <w:rPr>
          <w:rFonts w:cs="Times New Roman"/>
        </w:rPr>
        <w:t>of</w:t>
      </w:r>
      <w:r w:rsidR="00A621E9" w:rsidRPr="008737D0">
        <w:rPr>
          <w:rFonts w:cs="Times New Roman"/>
        </w:rPr>
        <w:t xml:space="preserve"> the</w:t>
      </w:r>
      <w:r w:rsidRPr="008737D0">
        <w:rPr>
          <w:rFonts w:cs="Times New Roman"/>
        </w:rPr>
        <w:t xml:space="preserve"> validation practices performed during</w:t>
      </w:r>
      <w:r w:rsidR="00A621E9" w:rsidRPr="008737D0">
        <w:rPr>
          <w:rFonts w:cs="Times New Roman"/>
        </w:rPr>
        <w:t xml:space="preserve"> sample handling and data processing for CSN</w:t>
      </w:r>
      <w:r w:rsidR="006C25D8" w:rsidRPr="008737D0">
        <w:rPr>
          <w:rFonts w:cs="Times New Roman"/>
        </w:rPr>
        <w:t xml:space="preserve"> as wel</w:t>
      </w:r>
      <w:r w:rsidR="00223875" w:rsidRPr="008737D0">
        <w:rPr>
          <w:rFonts w:cs="Times New Roman"/>
        </w:rPr>
        <w:t>l as provide some guidance o</w:t>
      </w:r>
      <w:r w:rsidRPr="008737D0">
        <w:rPr>
          <w:rFonts w:cs="Times New Roman"/>
        </w:rPr>
        <w:t xml:space="preserve">n potential validation strategies. </w:t>
      </w:r>
      <w:r w:rsidR="00B53767" w:rsidRPr="008737D0">
        <w:rPr>
          <w:rFonts w:cs="Times New Roman"/>
        </w:rPr>
        <w:t xml:space="preserve">The initial stages of the validation process are performed by </w:t>
      </w:r>
      <w:r w:rsidR="00597ABF">
        <w:rPr>
          <w:rFonts w:cs="Times New Roman"/>
        </w:rPr>
        <w:t>Wood, PLC</w:t>
      </w:r>
      <w:r w:rsidR="00B53767" w:rsidRPr="008737D0">
        <w:rPr>
          <w:rFonts w:cs="Times New Roman"/>
        </w:rPr>
        <w:t xml:space="preserve"> and University of California,</w:t>
      </w:r>
      <w:r w:rsidR="003C1C71" w:rsidRPr="008737D0">
        <w:rPr>
          <w:rFonts w:cs="Times New Roman"/>
        </w:rPr>
        <w:t xml:space="preserve"> </w:t>
      </w:r>
      <w:r w:rsidR="00B53767" w:rsidRPr="008737D0">
        <w:rPr>
          <w:rFonts w:cs="Times New Roman"/>
        </w:rPr>
        <w:t>Davis (UCD) (Section</w:t>
      </w:r>
      <w:r w:rsidR="00223875" w:rsidRPr="008737D0">
        <w:rPr>
          <w:rFonts w:cs="Times New Roman"/>
        </w:rPr>
        <w:t>s</w:t>
      </w:r>
      <w:r w:rsidR="00B53767" w:rsidRPr="008737D0">
        <w:rPr>
          <w:rFonts w:cs="Times New Roman"/>
        </w:rPr>
        <w:t xml:space="preserve"> 2-4). </w:t>
      </w:r>
      <w:r w:rsidR="00223875" w:rsidRPr="008737D0">
        <w:rPr>
          <w:rFonts w:cs="Times New Roman"/>
        </w:rPr>
        <w:t>SLT</w:t>
      </w:r>
      <w:r w:rsidR="00B53767" w:rsidRPr="008737D0">
        <w:rPr>
          <w:rFonts w:cs="Times New Roman"/>
        </w:rPr>
        <w:t xml:space="preserve"> validators are then able to use the </w:t>
      </w:r>
      <w:r w:rsidR="003C1C71" w:rsidRPr="008737D0">
        <w:rPr>
          <w:rFonts w:cs="Times New Roman"/>
        </w:rPr>
        <w:t>Data Analysis and Reporting Tool (</w:t>
      </w:r>
      <w:r w:rsidR="00B53767" w:rsidRPr="008737D0">
        <w:rPr>
          <w:rFonts w:cs="Times New Roman"/>
        </w:rPr>
        <w:t>DART</w:t>
      </w:r>
      <w:r w:rsidR="003C1C71" w:rsidRPr="008737D0">
        <w:rPr>
          <w:rFonts w:cs="Times New Roman"/>
        </w:rPr>
        <w:t>)</w:t>
      </w:r>
      <w:r w:rsidR="00B53767" w:rsidRPr="008737D0">
        <w:rPr>
          <w:rFonts w:cs="Times New Roman"/>
        </w:rPr>
        <w:t xml:space="preserve"> interface (Section 5) to perform higher level validation and data analysis (Section</w:t>
      </w:r>
      <w:r w:rsidR="00223875" w:rsidRPr="008737D0">
        <w:rPr>
          <w:rFonts w:cs="Times New Roman"/>
        </w:rPr>
        <w:t>s</w:t>
      </w:r>
      <w:r w:rsidR="00B53767" w:rsidRPr="008737D0">
        <w:rPr>
          <w:rFonts w:cs="Times New Roman"/>
        </w:rPr>
        <w:t xml:space="preserve"> 6 and 7).</w:t>
      </w:r>
      <w:r w:rsidR="001C663E" w:rsidRPr="008737D0">
        <w:rPr>
          <w:rFonts w:cs="Times New Roman"/>
        </w:rPr>
        <w:t xml:space="preserve"> Meant as a tool to clarify and define the validation process, this document is one of many resources available (Section 8).</w:t>
      </w:r>
    </w:p>
    <w:p w14:paraId="256D0E8B" w14:textId="5E41E460" w:rsidR="00511F22" w:rsidRPr="008737D0" w:rsidRDefault="00511F22" w:rsidP="00384697">
      <w:pPr>
        <w:pStyle w:val="Heading1"/>
        <w:rPr>
          <w:rFonts w:ascii="Times New Roman" w:hAnsi="Times New Roman" w:cs="Times New Roman"/>
          <w:sz w:val="36"/>
        </w:rPr>
      </w:pPr>
      <w:bookmarkStart w:id="2" w:name="_Toc492977930"/>
      <w:r w:rsidRPr="008737D0">
        <w:rPr>
          <w:rFonts w:ascii="Times New Roman" w:hAnsi="Times New Roman" w:cs="Times New Roman"/>
          <w:sz w:val="36"/>
        </w:rPr>
        <w:t>The Validation Pathway</w:t>
      </w:r>
      <w:bookmarkEnd w:id="2"/>
    </w:p>
    <w:p w14:paraId="20E32D44" w14:textId="77777777" w:rsidR="003C1C71" w:rsidRPr="008737D0" w:rsidRDefault="003C1C71" w:rsidP="003C1C71">
      <w:pPr>
        <w:rPr>
          <w:rFonts w:cs="Times New Roman"/>
        </w:rPr>
      </w:pPr>
    </w:p>
    <w:p w14:paraId="1BD680BD" w14:textId="087C5AC5" w:rsidR="003C1C71" w:rsidRPr="008737D0" w:rsidRDefault="003C1C71" w:rsidP="008737D0">
      <w:pPr>
        <w:pStyle w:val="Caption"/>
      </w:pPr>
      <w:bookmarkStart w:id="3" w:name="_Toc492977950"/>
      <w:r w:rsidRPr="008737D0">
        <w:t xml:space="preserve">Figure </w:t>
      </w:r>
      <w:fldSimple w:instr=" SEQ Figure \* ARABIC ">
        <w:r w:rsidR="00597ABF">
          <w:rPr>
            <w:noProof/>
          </w:rPr>
          <w:t>1</w:t>
        </w:r>
      </w:fldSimple>
      <w:r w:rsidRPr="008737D0">
        <w:t>. Graphical representation of CSN data flow.</w:t>
      </w:r>
      <w:bookmarkEnd w:id="3"/>
    </w:p>
    <w:p w14:paraId="6FAF0CD2" w14:textId="77777777" w:rsidR="009F3811" w:rsidRPr="008737D0" w:rsidRDefault="009F3811" w:rsidP="008737D0">
      <w:pPr>
        <w:rPr>
          <w:rFonts w:cs="Times New Roman"/>
        </w:rPr>
      </w:pPr>
      <w:r w:rsidRPr="008737D0">
        <w:rPr>
          <w:rFonts w:cs="Times New Roman"/>
          <w:noProof/>
          <w:lang w:eastAsia="en-US"/>
        </w:rPr>
        <w:drawing>
          <wp:inline distT="0" distB="0" distL="0" distR="0" wp14:anchorId="788F6C40" wp14:editId="635A9BF8">
            <wp:extent cx="5551933" cy="1773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png"/>
                    <pic:cNvPicPr/>
                  </pic:nvPicPr>
                  <pic:blipFill>
                    <a:blip r:embed="rId11">
                      <a:extLst>
                        <a:ext uri="{28A0092B-C50C-407E-A947-70E740481C1C}">
                          <a14:useLocalDpi xmlns:a14="http://schemas.microsoft.com/office/drawing/2010/main" val="0"/>
                        </a:ext>
                      </a:extLst>
                    </a:blip>
                    <a:stretch>
                      <a:fillRect/>
                    </a:stretch>
                  </pic:blipFill>
                  <pic:spPr>
                    <a:xfrm>
                      <a:off x="0" y="0"/>
                      <a:ext cx="5551933" cy="1773006"/>
                    </a:xfrm>
                    <a:prstGeom prst="rect">
                      <a:avLst/>
                    </a:prstGeom>
                  </pic:spPr>
                </pic:pic>
              </a:graphicData>
            </a:graphic>
          </wp:inline>
        </w:drawing>
      </w:r>
    </w:p>
    <w:p w14:paraId="63D3B439" w14:textId="1887A91D" w:rsidR="00511F22" w:rsidRPr="008737D0" w:rsidRDefault="00BC3787" w:rsidP="009E0E08">
      <w:pPr>
        <w:jc w:val="both"/>
        <w:rPr>
          <w:rFonts w:cs="Times New Roman"/>
        </w:rPr>
      </w:pPr>
      <w:r w:rsidRPr="008737D0">
        <w:rPr>
          <w:rFonts w:cs="Times New Roman"/>
        </w:rPr>
        <w:lastRenderedPageBreak/>
        <w:t xml:space="preserve">Data generation begins at sample </w:t>
      </w:r>
      <w:r w:rsidR="00F63F06" w:rsidRPr="008737D0">
        <w:rPr>
          <w:rFonts w:cs="Times New Roman"/>
        </w:rPr>
        <w:t>preparation and collection</w:t>
      </w:r>
      <w:r w:rsidRPr="008737D0">
        <w:rPr>
          <w:rFonts w:cs="Times New Roman"/>
        </w:rPr>
        <w:t xml:space="preserve">. The </w:t>
      </w:r>
      <w:r w:rsidR="008521D6" w:rsidRPr="008737D0">
        <w:rPr>
          <w:rFonts w:cs="Times New Roman"/>
        </w:rPr>
        <w:t>filter shipping and handling</w:t>
      </w:r>
      <w:r w:rsidRPr="008737D0">
        <w:rPr>
          <w:rFonts w:cs="Times New Roman"/>
        </w:rPr>
        <w:t xml:space="preserve"> laboratory</w:t>
      </w:r>
      <w:r w:rsidR="00536E2B" w:rsidRPr="008737D0">
        <w:rPr>
          <w:rFonts w:cs="Times New Roman"/>
        </w:rPr>
        <w:t xml:space="preserve"> at </w:t>
      </w:r>
      <w:r w:rsidR="00597ABF">
        <w:rPr>
          <w:rFonts w:cs="Times New Roman"/>
        </w:rPr>
        <w:t>Wood, PLC</w:t>
      </w:r>
      <w:r w:rsidR="00536E2B" w:rsidRPr="008737D0">
        <w:rPr>
          <w:rFonts w:cs="Times New Roman"/>
        </w:rPr>
        <w:t xml:space="preserve"> </w:t>
      </w:r>
      <w:r w:rsidRPr="008737D0">
        <w:rPr>
          <w:rFonts w:cs="Times New Roman"/>
        </w:rPr>
        <w:t xml:space="preserve">generates data associated by filter sampling events. </w:t>
      </w:r>
      <w:r w:rsidR="00B77D8A" w:rsidRPr="008737D0">
        <w:rPr>
          <w:rFonts w:cs="Times New Roman"/>
        </w:rPr>
        <w:t xml:space="preserve">The site operator provides feedback from the sampling instruments as well as notes on sampling conditions. This information is passed back to the </w:t>
      </w:r>
      <w:r w:rsidR="008521D6" w:rsidRPr="008737D0">
        <w:rPr>
          <w:rFonts w:cs="Times New Roman"/>
        </w:rPr>
        <w:t>filter shipping and handling</w:t>
      </w:r>
      <w:r w:rsidR="00B77D8A" w:rsidRPr="008737D0">
        <w:rPr>
          <w:rFonts w:cs="Times New Roman"/>
        </w:rPr>
        <w:t xml:space="preserve"> laboratory via </w:t>
      </w:r>
      <w:r w:rsidR="008521D6" w:rsidRPr="008737D0">
        <w:rPr>
          <w:rFonts w:cs="Times New Roman"/>
        </w:rPr>
        <w:t xml:space="preserve">Field Sampling </w:t>
      </w:r>
      <w:r w:rsidR="00B77D8A" w:rsidRPr="008737D0">
        <w:rPr>
          <w:rFonts w:cs="Times New Roman"/>
        </w:rPr>
        <w:t xml:space="preserve">Chain of Custody </w:t>
      </w:r>
      <w:r w:rsidR="00742F7D" w:rsidRPr="008737D0">
        <w:rPr>
          <w:rFonts w:cs="Times New Roman"/>
        </w:rPr>
        <w:t>(</w:t>
      </w:r>
      <w:r w:rsidR="008521D6" w:rsidRPr="008737D0">
        <w:rPr>
          <w:rFonts w:cs="Times New Roman"/>
        </w:rPr>
        <w:t>FS</w:t>
      </w:r>
      <w:r w:rsidR="00742F7D" w:rsidRPr="008737D0">
        <w:rPr>
          <w:rFonts w:cs="Times New Roman"/>
        </w:rPr>
        <w:t xml:space="preserve">COC) </w:t>
      </w:r>
      <w:r w:rsidR="00B77D8A" w:rsidRPr="008737D0">
        <w:rPr>
          <w:rFonts w:cs="Times New Roman"/>
        </w:rPr>
        <w:t>forms where it is entered into a database and compiled for export to UCD</w:t>
      </w:r>
      <w:r w:rsidR="00FC6B0E" w:rsidRPr="008737D0">
        <w:rPr>
          <w:rFonts w:cs="Times New Roman"/>
        </w:rPr>
        <w:t xml:space="preserve"> for data processing</w:t>
      </w:r>
      <w:r w:rsidR="00B77D8A" w:rsidRPr="008737D0">
        <w:rPr>
          <w:rFonts w:cs="Times New Roman"/>
        </w:rPr>
        <w:t xml:space="preserve">. </w:t>
      </w:r>
      <w:r w:rsidR="0045259D" w:rsidRPr="008737D0">
        <w:rPr>
          <w:rFonts w:cs="Times New Roman"/>
        </w:rPr>
        <w:t xml:space="preserve">The data at this point reflects the </w:t>
      </w:r>
      <w:r w:rsidR="003C1C71" w:rsidRPr="008737D0">
        <w:rPr>
          <w:rFonts w:cs="Times New Roman"/>
        </w:rPr>
        <w:t>physical</w:t>
      </w:r>
      <w:r w:rsidR="0045259D" w:rsidRPr="008737D0">
        <w:rPr>
          <w:rFonts w:cs="Times New Roman"/>
        </w:rPr>
        <w:t xml:space="preserve"> conditions that the sample represents (i.e. sampling location, sampling timeframe, </w:t>
      </w:r>
      <w:r w:rsidR="008521D6" w:rsidRPr="008737D0">
        <w:rPr>
          <w:rFonts w:cs="Times New Roman"/>
        </w:rPr>
        <w:t xml:space="preserve">sample volume, and </w:t>
      </w:r>
      <w:r w:rsidR="0045259D" w:rsidRPr="008737D0">
        <w:rPr>
          <w:rFonts w:cs="Times New Roman"/>
        </w:rPr>
        <w:t>ambient conditions at time of sampling and during transport).</w:t>
      </w:r>
      <w:r w:rsidR="00553035" w:rsidRPr="008737D0">
        <w:rPr>
          <w:rFonts w:cs="Times New Roman"/>
        </w:rPr>
        <w:t xml:space="preserve"> </w:t>
      </w:r>
      <w:r w:rsidR="00B77D8A" w:rsidRPr="008737D0">
        <w:rPr>
          <w:rFonts w:cs="Times New Roman"/>
        </w:rPr>
        <w:t xml:space="preserve">The analytical </w:t>
      </w:r>
      <w:r w:rsidR="00053926">
        <w:rPr>
          <w:rFonts w:cs="Times New Roman"/>
        </w:rPr>
        <w:t>laboratories</w:t>
      </w:r>
      <w:r w:rsidR="00053926" w:rsidRPr="008737D0">
        <w:rPr>
          <w:rFonts w:cs="Times New Roman"/>
        </w:rPr>
        <w:t xml:space="preserve"> </w:t>
      </w:r>
      <w:r w:rsidR="00536E2B" w:rsidRPr="008737D0">
        <w:rPr>
          <w:rFonts w:cs="Times New Roman"/>
        </w:rPr>
        <w:t xml:space="preserve">receive the filters from </w:t>
      </w:r>
      <w:r w:rsidR="00597ABF">
        <w:rPr>
          <w:rFonts w:cs="Times New Roman"/>
        </w:rPr>
        <w:t>Wood, PLC</w:t>
      </w:r>
      <w:r w:rsidR="00B77D8A" w:rsidRPr="008737D0">
        <w:rPr>
          <w:rFonts w:cs="Times New Roman"/>
        </w:rPr>
        <w:t xml:space="preserve"> and generate the </w:t>
      </w:r>
      <w:r w:rsidR="00053926">
        <w:rPr>
          <w:rFonts w:cs="Times New Roman"/>
        </w:rPr>
        <w:t>concentration</w:t>
      </w:r>
      <w:r w:rsidR="00053926" w:rsidRPr="008737D0">
        <w:rPr>
          <w:rFonts w:cs="Times New Roman"/>
        </w:rPr>
        <w:t xml:space="preserve"> </w:t>
      </w:r>
      <w:r w:rsidR="00B77D8A" w:rsidRPr="008737D0">
        <w:rPr>
          <w:rFonts w:cs="Times New Roman"/>
        </w:rPr>
        <w:t xml:space="preserve">data along with additional notes on filter and analysis conditions. </w:t>
      </w:r>
      <w:r w:rsidR="00755CF3" w:rsidRPr="008737D0">
        <w:rPr>
          <w:rFonts w:cs="Times New Roman"/>
        </w:rPr>
        <w:t xml:space="preserve">UCD ingests </w:t>
      </w:r>
      <w:r w:rsidR="004A4E73" w:rsidRPr="008737D0">
        <w:rPr>
          <w:rFonts w:cs="Times New Roman"/>
        </w:rPr>
        <w:t>all</w:t>
      </w:r>
      <w:r w:rsidR="00755CF3" w:rsidRPr="008737D0">
        <w:rPr>
          <w:rFonts w:cs="Times New Roman"/>
        </w:rPr>
        <w:t xml:space="preserve"> data into a central database and calculates </w:t>
      </w:r>
      <w:r w:rsidR="00511F22" w:rsidRPr="008737D0">
        <w:rPr>
          <w:rFonts w:cs="Times New Roman"/>
        </w:rPr>
        <w:t xml:space="preserve">the results for each </w:t>
      </w:r>
      <w:r w:rsidR="005E6CCA" w:rsidRPr="008737D0">
        <w:rPr>
          <w:rFonts w:cs="Times New Roman"/>
        </w:rPr>
        <w:t>measurement result, hereafter referred to as “parameter</w:t>
      </w:r>
      <w:r w:rsidR="00597ABF">
        <w:rPr>
          <w:rFonts w:cs="Times New Roman"/>
        </w:rPr>
        <w:t>.”</w:t>
      </w:r>
    </w:p>
    <w:p w14:paraId="4BB5E4B8" w14:textId="0FFA5F8E" w:rsidR="00BC3787" w:rsidRPr="008737D0" w:rsidRDefault="001C663E" w:rsidP="009E0E08">
      <w:pPr>
        <w:jc w:val="both"/>
        <w:rPr>
          <w:rFonts w:cs="Times New Roman"/>
        </w:rPr>
      </w:pPr>
      <w:r w:rsidRPr="008737D0">
        <w:rPr>
          <w:rFonts w:cs="Times New Roman"/>
        </w:rPr>
        <w:t>Early stage</w:t>
      </w:r>
      <w:r w:rsidR="00926534" w:rsidRPr="008737D0">
        <w:rPr>
          <w:rFonts w:cs="Times New Roman"/>
        </w:rPr>
        <w:t xml:space="preserve"> validation</w:t>
      </w:r>
      <w:r w:rsidRPr="008737D0">
        <w:rPr>
          <w:rFonts w:cs="Times New Roman"/>
        </w:rPr>
        <w:t xml:space="preserve"> (Level 0 and 1A, see Section 4)</w:t>
      </w:r>
      <w:r w:rsidR="00926534" w:rsidRPr="008737D0">
        <w:rPr>
          <w:rFonts w:cs="Times New Roman"/>
        </w:rPr>
        <w:t xml:space="preserve"> </w:t>
      </w:r>
      <w:r w:rsidRPr="008737D0">
        <w:rPr>
          <w:rFonts w:cs="Times New Roman"/>
        </w:rPr>
        <w:t>is</w:t>
      </w:r>
      <w:r w:rsidR="00755CF3" w:rsidRPr="008737D0">
        <w:rPr>
          <w:rFonts w:cs="Times New Roman"/>
        </w:rPr>
        <w:t xml:space="preserve"> performed at each point that a person </w:t>
      </w:r>
      <w:r w:rsidRPr="008737D0">
        <w:rPr>
          <w:rFonts w:cs="Times New Roman"/>
        </w:rPr>
        <w:t>handles</w:t>
      </w:r>
      <w:r w:rsidR="00755CF3" w:rsidRPr="008737D0">
        <w:rPr>
          <w:rFonts w:cs="Times New Roman"/>
        </w:rPr>
        <w:t xml:space="preserve"> data or physical samples. Once the preliminary </w:t>
      </w:r>
      <w:r w:rsidRPr="008737D0">
        <w:rPr>
          <w:rFonts w:cs="Times New Roman"/>
        </w:rPr>
        <w:t xml:space="preserve">data </w:t>
      </w:r>
      <w:r w:rsidR="00755CF3" w:rsidRPr="008737D0">
        <w:rPr>
          <w:rFonts w:cs="Times New Roman"/>
        </w:rPr>
        <w:t>are prepared at U</w:t>
      </w:r>
      <w:r w:rsidR="00BE6AB2" w:rsidRPr="008737D0">
        <w:rPr>
          <w:rFonts w:cs="Times New Roman"/>
        </w:rPr>
        <w:t xml:space="preserve">CD, </w:t>
      </w:r>
      <w:r w:rsidRPr="008737D0">
        <w:rPr>
          <w:rFonts w:cs="Times New Roman"/>
        </w:rPr>
        <w:t>further</w:t>
      </w:r>
      <w:r w:rsidR="00755CF3" w:rsidRPr="008737D0">
        <w:rPr>
          <w:rFonts w:cs="Times New Roman"/>
        </w:rPr>
        <w:t xml:space="preserve"> validation </w:t>
      </w:r>
      <w:r w:rsidRPr="008737D0">
        <w:rPr>
          <w:rFonts w:cs="Times New Roman"/>
        </w:rPr>
        <w:t xml:space="preserve">(Level 1B, see Section 4) </w:t>
      </w:r>
      <w:r w:rsidR="00755CF3" w:rsidRPr="008737D0">
        <w:rPr>
          <w:rFonts w:cs="Times New Roman"/>
        </w:rPr>
        <w:t xml:space="preserve">is performed prior to delivering the dataset to DART. </w:t>
      </w:r>
      <w:r w:rsidR="00062E1D" w:rsidRPr="008737D0">
        <w:rPr>
          <w:rFonts w:cs="Times New Roman"/>
        </w:rPr>
        <w:t xml:space="preserve">All </w:t>
      </w:r>
      <w:r w:rsidR="00BE6AB2" w:rsidRPr="008737D0">
        <w:rPr>
          <w:rFonts w:cs="Times New Roman"/>
        </w:rPr>
        <w:t>critical parameters are</w:t>
      </w:r>
      <w:r w:rsidR="00062E1D" w:rsidRPr="008737D0">
        <w:rPr>
          <w:rFonts w:cs="Times New Roman"/>
        </w:rPr>
        <w:t xml:space="preserve"> passed into DART where the data owners</w:t>
      </w:r>
      <w:r w:rsidR="003C1C71" w:rsidRPr="008737D0">
        <w:rPr>
          <w:rFonts w:cs="Times New Roman"/>
        </w:rPr>
        <w:t xml:space="preserve"> (</w:t>
      </w:r>
      <w:r w:rsidR="008521D6" w:rsidRPr="008737D0">
        <w:rPr>
          <w:rFonts w:cs="Times New Roman"/>
        </w:rPr>
        <w:t>SLTs</w:t>
      </w:r>
      <w:r w:rsidR="003C1C71" w:rsidRPr="008737D0">
        <w:rPr>
          <w:rFonts w:cs="Times New Roman"/>
        </w:rPr>
        <w:t>)</w:t>
      </w:r>
      <w:r w:rsidR="00062E1D" w:rsidRPr="008737D0">
        <w:rPr>
          <w:rFonts w:cs="Times New Roman"/>
        </w:rPr>
        <w:t xml:space="preserve"> can review and provide additional information and/or corrections. </w:t>
      </w:r>
      <w:r w:rsidR="00115B49" w:rsidRPr="008737D0">
        <w:rPr>
          <w:rFonts w:cs="Times New Roman"/>
        </w:rPr>
        <w:t xml:space="preserve">It is important to note that data in DART </w:t>
      </w:r>
      <w:r w:rsidR="00FC6B0E" w:rsidRPr="008737D0">
        <w:rPr>
          <w:rFonts w:cs="Times New Roman"/>
        </w:rPr>
        <w:t>has some differences relative to</w:t>
      </w:r>
      <w:r w:rsidR="00115B49" w:rsidRPr="008737D0">
        <w:rPr>
          <w:rFonts w:cs="Times New Roman"/>
        </w:rPr>
        <w:t xml:space="preserve"> data delivered to the </w:t>
      </w:r>
      <w:r w:rsidR="00053926">
        <w:rPr>
          <w:rFonts w:cs="Times New Roman"/>
        </w:rPr>
        <w:t xml:space="preserve">EPA </w:t>
      </w:r>
      <w:r w:rsidR="00115B49" w:rsidRPr="008737D0">
        <w:rPr>
          <w:rFonts w:cs="Times New Roman"/>
        </w:rPr>
        <w:t xml:space="preserve">Air Quality System (AQS) database. </w:t>
      </w:r>
      <w:r w:rsidR="00405212" w:rsidRPr="008737D0">
        <w:rPr>
          <w:rFonts w:cs="Times New Roman"/>
        </w:rPr>
        <w:t xml:space="preserve">Calculated parameters (e.g. reconstructed mass) are </w:t>
      </w:r>
      <w:r w:rsidR="00BE6AB2" w:rsidRPr="008737D0">
        <w:rPr>
          <w:rFonts w:cs="Times New Roman"/>
        </w:rPr>
        <w:t>included in DART</w:t>
      </w:r>
      <w:r w:rsidR="00405212" w:rsidRPr="008737D0">
        <w:rPr>
          <w:rFonts w:cs="Times New Roman"/>
        </w:rPr>
        <w:t xml:space="preserve"> while others are </w:t>
      </w:r>
      <w:r w:rsidR="00BE6AB2" w:rsidRPr="008737D0">
        <w:rPr>
          <w:rFonts w:cs="Times New Roman"/>
        </w:rPr>
        <w:t>omitted</w:t>
      </w:r>
      <w:r w:rsidR="00405212" w:rsidRPr="008737D0">
        <w:rPr>
          <w:rFonts w:cs="Times New Roman"/>
        </w:rPr>
        <w:t xml:space="preserve"> (e.g. carbon fractions) in order to increase the efficiency of DART validation. </w:t>
      </w:r>
      <w:r w:rsidR="007339E8" w:rsidRPr="008737D0">
        <w:rPr>
          <w:rFonts w:cs="Times New Roman"/>
        </w:rPr>
        <w:t>The specific differences are described in</w:t>
      </w:r>
      <w:r w:rsidR="00405212" w:rsidRPr="008737D0">
        <w:rPr>
          <w:rFonts w:cs="Times New Roman"/>
        </w:rPr>
        <w:t xml:space="preserve"> </w:t>
      </w:r>
      <w:r w:rsidR="00597ABF">
        <w:rPr>
          <w:rFonts w:cs="Times New Roman"/>
        </w:rPr>
        <w:t xml:space="preserve">Section 4.4, </w:t>
      </w:r>
      <w:r w:rsidR="00405212" w:rsidRPr="008737D0">
        <w:rPr>
          <w:rFonts w:cs="Times New Roman"/>
          <w:b/>
          <w:i/>
        </w:rPr>
        <w:fldChar w:fldCharType="begin"/>
      </w:r>
      <w:r w:rsidR="00405212" w:rsidRPr="008737D0">
        <w:rPr>
          <w:rFonts w:cs="Times New Roman"/>
          <w:b/>
          <w:i/>
        </w:rPr>
        <w:instrText xml:space="preserve"> REF _Ref483995022 \h  \* MERGEFORMAT </w:instrText>
      </w:r>
      <w:r w:rsidR="00405212" w:rsidRPr="008737D0">
        <w:rPr>
          <w:rFonts w:cs="Times New Roman"/>
          <w:b/>
          <w:i/>
        </w:rPr>
      </w:r>
      <w:r w:rsidR="00405212" w:rsidRPr="008737D0">
        <w:rPr>
          <w:rFonts w:cs="Times New Roman"/>
          <w:b/>
          <w:i/>
        </w:rPr>
        <w:fldChar w:fldCharType="separate"/>
      </w:r>
      <w:r w:rsidR="00597ABF" w:rsidRPr="00597ABF">
        <w:rPr>
          <w:rFonts w:cs="Times New Roman"/>
          <w:b/>
          <w:i/>
        </w:rPr>
        <w:t>Submission to DART</w:t>
      </w:r>
      <w:r w:rsidR="00405212" w:rsidRPr="008737D0">
        <w:rPr>
          <w:rFonts w:cs="Times New Roman"/>
          <w:b/>
          <w:i/>
        </w:rPr>
        <w:fldChar w:fldCharType="end"/>
      </w:r>
      <w:r w:rsidR="007339E8" w:rsidRPr="008737D0">
        <w:rPr>
          <w:rFonts w:cs="Times New Roman"/>
        </w:rPr>
        <w:t>.</w:t>
      </w:r>
    </w:p>
    <w:p w14:paraId="1C1443E8" w14:textId="5FF848A0" w:rsidR="009E0E08" w:rsidRPr="008737D0" w:rsidRDefault="00511F22" w:rsidP="00846FDA">
      <w:pPr>
        <w:jc w:val="both"/>
        <w:rPr>
          <w:rFonts w:cs="Times New Roman"/>
        </w:rPr>
      </w:pPr>
      <w:r w:rsidRPr="008737D0">
        <w:rPr>
          <w:rFonts w:cs="Times New Roman"/>
        </w:rPr>
        <w:t xml:space="preserve">After data </w:t>
      </w:r>
      <w:r w:rsidR="00C10DCE" w:rsidRPr="008737D0">
        <w:rPr>
          <w:rFonts w:cs="Times New Roman"/>
        </w:rPr>
        <w:t>ha</w:t>
      </w:r>
      <w:r w:rsidR="00C10DCE">
        <w:rPr>
          <w:rFonts w:cs="Times New Roman"/>
        </w:rPr>
        <w:t>ve</w:t>
      </w:r>
      <w:r w:rsidR="00C10DCE" w:rsidRPr="008737D0">
        <w:rPr>
          <w:rFonts w:cs="Times New Roman"/>
        </w:rPr>
        <w:t xml:space="preserve"> </w:t>
      </w:r>
      <w:r w:rsidRPr="008737D0">
        <w:rPr>
          <w:rFonts w:cs="Times New Roman"/>
        </w:rPr>
        <w:t>been validated</w:t>
      </w:r>
      <w:r w:rsidR="008521D6" w:rsidRPr="008737D0">
        <w:rPr>
          <w:rFonts w:cs="Times New Roman"/>
        </w:rPr>
        <w:t xml:space="preserve"> by the SLT agencies</w:t>
      </w:r>
      <w:r w:rsidRPr="008737D0">
        <w:rPr>
          <w:rFonts w:cs="Times New Roman"/>
        </w:rPr>
        <w:t xml:space="preserve"> in DART, it is returned to UCD for reformatting </w:t>
      </w:r>
      <w:r w:rsidR="00FC6B0E" w:rsidRPr="008737D0">
        <w:rPr>
          <w:rFonts w:cs="Times New Roman"/>
        </w:rPr>
        <w:t>for</w:t>
      </w:r>
      <w:r w:rsidR="008521D6" w:rsidRPr="008737D0">
        <w:rPr>
          <w:rFonts w:cs="Times New Roman"/>
        </w:rPr>
        <w:t xml:space="preserve"> </w:t>
      </w:r>
      <w:r w:rsidRPr="008737D0">
        <w:rPr>
          <w:rFonts w:cs="Times New Roman"/>
        </w:rPr>
        <w:t xml:space="preserve">AQS delivery. During this process, the data </w:t>
      </w:r>
      <w:r w:rsidR="00C10DCE">
        <w:rPr>
          <w:rFonts w:cs="Times New Roman"/>
        </w:rPr>
        <w:t>are</w:t>
      </w:r>
      <w:r w:rsidR="00C10DCE" w:rsidRPr="008737D0">
        <w:rPr>
          <w:rFonts w:cs="Times New Roman"/>
        </w:rPr>
        <w:t xml:space="preserve"> </w:t>
      </w:r>
      <w:r w:rsidRPr="008737D0">
        <w:rPr>
          <w:rFonts w:cs="Times New Roman"/>
        </w:rPr>
        <w:t xml:space="preserve">reviewed a final time to ensure consistency between the data’s final form and all comments left by the </w:t>
      </w:r>
      <w:r w:rsidR="008521D6" w:rsidRPr="008737D0">
        <w:rPr>
          <w:rFonts w:cs="Times New Roman"/>
        </w:rPr>
        <w:t xml:space="preserve">SLT </w:t>
      </w:r>
      <w:r w:rsidRPr="008737D0">
        <w:rPr>
          <w:rFonts w:cs="Times New Roman"/>
        </w:rPr>
        <w:t xml:space="preserve">data </w:t>
      </w:r>
      <w:r w:rsidR="008521D6" w:rsidRPr="008737D0">
        <w:rPr>
          <w:rFonts w:cs="Times New Roman"/>
        </w:rPr>
        <w:t>validators</w:t>
      </w:r>
      <w:r w:rsidRPr="008737D0">
        <w:rPr>
          <w:rFonts w:cs="Times New Roman"/>
        </w:rPr>
        <w:t xml:space="preserve">. </w:t>
      </w:r>
      <w:r w:rsidR="00846FDA" w:rsidRPr="008737D0">
        <w:rPr>
          <w:rFonts w:cs="Times New Roman"/>
        </w:rPr>
        <w:t xml:space="preserve">If any discrepancies are found, the validators are contacted and </w:t>
      </w:r>
      <w:r w:rsidR="009F3811" w:rsidRPr="008737D0">
        <w:rPr>
          <w:rFonts w:cs="Times New Roman"/>
        </w:rPr>
        <w:t xml:space="preserve">every effort is made to resolve </w:t>
      </w:r>
      <w:r w:rsidR="00846FDA" w:rsidRPr="008737D0">
        <w:rPr>
          <w:rFonts w:cs="Times New Roman"/>
        </w:rPr>
        <w:t xml:space="preserve">the issue before final delivery. The AQS format does not include comments; therefore, it is important that </w:t>
      </w:r>
      <w:r w:rsidR="008521D6" w:rsidRPr="008737D0">
        <w:rPr>
          <w:rFonts w:cs="Times New Roman"/>
        </w:rPr>
        <w:t>observations</w:t>
      </w:r>
      <w:r w:rsidR="00846FDA" w:rsidRPr="008737D0">
        <w:rPr>
          <w:rFonts w:cs="Times New Roman"/>
        </w:rPr>
        <w:t xml:space="preserve"> made during all previous validation steps are communicated to the end users through AQS qualifier and null codes</w:t>
      </w:r>
      <w:r w:rsidR="00B545C2" w:rsidRPr="008737D0">
        <w:rPr>
          <w:rFonts w:cs="Times New Roman"/>
        </w:rPr>
        <w:t xml:space="preserve">, see </w:t>
      </w:r>
      <w:r w:rsidR="00597ABF">
        <w:rPr>
          <w:rFonts w:cs="Times New Roman"/>
        </w:rPr>
        <w:t xml:space="preserve">Section 5, </w:t>
      </w:r>
      <w:r w:rsidR="00B545C2" w:rsidRPr="008737D0">
        <w:rPr>
          <w:rFonts w:cs="Times New Roman"/>
          <w:b/>
          <w:i/>
        </w:rPr>
        <w:fldChar w:fldCharType="begin"/>
      </w:r>
      <w:r w:rsidR="00B545C2" w:rsidRPr="008737D0">
        <w:rPr>
          <w:rFonts w:cs="Times New Roman"/>
          <w:b/>
          <w:i/>
        </w:rPr>
        <w:instrText xml:space="preserve"> REF _Ref483997285 \h  \* MERGEFORMAT </w:instrText>
      </w:r>
      <w:r w:rsidR="00B545C2" w:rsidRPr="008737D0">
        <w:rPr>
          <w:rFonts w:cs="Times New Roman"/>
          <w:b/>
          <w:i/>
        </w:rPr>
      </w:r>
      <w:r w:rsidR="00B545C2" w:rsidRPr="008737D0">
        <w:rPr>
          <w:rFonts w:cs="Times New Roman"/>
          <w:b/>
          <w:i/>
        </w:rPr>
        <w:fldChar w:fldCharType="separate"/>
      </w:r>
      <w:r w:rsidR="00597ABF" w:rsidRPr="00597ABF">
        <w:rPr>
          <w:rFonts w:cs="Times New Roman"/>
          <w:b/>
          <w:i/>
        </w:rPr>
        <w:t>Level 2 Validation by SLT Agencies</w:t>
      </w:r>
      <w:r w:rsidR="00B545C2" w:rsidRPr="008737D0">
        <w:rPr>
          <w:rFonts w:cs="Times New Roman"/>
          <w:b/>
          <w:i/>
        </w:rPr>
        <w:fldChar w:fldCharType="end"/>
      </w:r>
      <w:r w:rsidR="00B545C2" w:rsidRPr="008737D0">
        <w:rPr>
          <w:rFonts w:cs="Times New Roman"/>
        </w:rPr>
        <w:t xml:space="preserve"> for a list of codes</w:t>
      </w:r>
      <w:r w:rsidR="00846FDA" w:rsidRPr="008737D0">
        <w:rPr>
          <w:rFonts w:cs="Times New Roman"/>
        </w:rPr>
        <w:t>.</w:t>
      </w:r>
    </w:p>
    <w:p w14:paraId="507DE5AF" w14:textId="77777777" w:rsidR="000D2A4F" w:rsidRPr="008737D0" w:rsidRDefault="000D2A4F" w:rsidP="00D13EF3">
      <w:pPr>
        <w:pStyle w:val="Heading1"/>
        <w:rPr>
          <w:rFonts w:ascii="Times New Roman" w:hAnsi="Times New Roman" w:cs="Times New Roman"/>
          <w:sz w:val="36"/>
        </w:rPr>
      </w:pPr>
      <w:bookmarkStart w:id="4" w:name="_Toc492977931"/>
      <w:r w:rsidRPr="008737D0">
        <w:rPr>
          <w:rFonts w:ascii="Times New Roman" w:hAnsi="Times New Roman" w:cs="Times New Roman"/>
          <w:sz w:val="36"/>
        </w:rPr>
        <w:t xml:space="preserve">Validation </w:t>
      </w:r>
      <w:r w:rsidR="00962FB4" w:rsidRPr="008737D0">
        <w:rPr>
          <w:rFonts w:ascii="Times New Roman" w:hAnsi="Times New Roman" w:cs="Times New Roman"/>
          <w:sz w:val="36"/>
        </w:rPr>
        <w:t>Philosophy</w:t>
      </w:r>
      <w:bookmarkEnd w:id="4"/>
    </w:p>
    <w:p w14:paraId="08E15294" w14:textId="7A134EFF" w:rsidR="00962FB4" w:rsidRPr="008737D0" w:rsidRDefault="00962FB4" w:rsidP="00846FDA">
      <w:pPr>
        <w:jc w:val="both"/>
        <w:rPr>
          <w:rFonts w:cs="Times New Roman"/>
        </w:rPr>
      </w:pPr>
      <w:r w:rsidRPr="008737D0">
        <w:rPr>
          <w:rFonts w:cs="Times New Roman"/>
        </w:rPr>
        <w:t>The core principles guiding the data validation performed at UCD are</w:t>
      </w:r>
      <w:r w:rsidR="008521D6" w:rsidRPr="008737D0">
        <w:rPr>
          <w:rFonts w:cs="Times New Roman"/>
        </w:rPr>
        <w:t xml:space="preserve"> that</w:t>
      </w:r>
      <w:r w:rsidRPr="008737D0">
        <w:rPr>
          <w:rFonts w:cs="Times New Roman"/>
        </w:rPr>
        <w:t>:</w:t>
      </w:r>
    </w:p>
    <w:p w14:paraId="4729AFBD" w14:textId="5F629648" w:rsidR="00962FB4" w:rsidRPr="008737D0" w:rsidRDefault="00962FB4" w:rsidP="00962FB4">
      <w:pPr>
        <w:pStyle w:val="ListParagraph"/>
        <w:numPr>
          <w:ilvl w:val="0"/>
          <w:numId w:val="1"/>
        </w:numPr>
        <w:jc w:val="both"/>
        <w:rPr>
          <w:rFonts w:cs="Times New Roman"/>
        </w:rPr>
      </w:pPr>
      <w:r w:rsidRPr="008737D0">
        <w:rPr>
          <w:rFonts w:cs="Times New Roman"/>
        </w:rPr>
        <w:t xml:space="preserve">All data </w:t>
      </w:r>
      <w:r w:rsidR="001C663E" w:rsidRPr="008737D0">
        <w:rPr>
          <w:rFonts w:cs="Times New Roman"/>
        </w:rPr>
        <w:t xml:space="preserve">must </w:t>
      </w:r>
      <w:r w:rsidRPr="008737D0">
        <w:rPr>
          <w:rFonts w:cs="Times New Roman"/>
        </w:rPr>
        <w:t>be validated</w:t>
      </w:r>
      <w:r w:rsidR="009E49D1">
        <w:rPr>
          <w:rFonts w:cs="Times New Roman"/>
        </w:rPr>
        <w:t>;</w:t>
      </w:r>
    </w:p>
    <w:p w14:paraId="2547B370" w14:textId="12F5E3D1" w:rsidR="00962FB4" w:rsidRPr="008737D0" w:rsidRDefault="00962FB4" w:rsidP="00962FB4">
      <w:pPr>
        <w:pStyle w:val="ListParagraph"/>
        <w:numPr>
          <w:ilvl w:val="0"/>
          <w:numId w:val="1"/>
        </w:numPr>
        <w:jc w:val="both"/>
        <w:rPr>
          <w:rFonts w:cs="Times New Roman"/>
        </w:rPr>
      </w:pPr>
      <w:r w:rsidRPr="008737D0">
        <w:rPr>
          <w:rFonts w:cs="Times New Roman"/>
        </w:rPr>
        <w:t>Definitive evidence is required to invalidate records</w:t>
      </w:r>
      <w:r w:rsidR="009E49D1">
        <w:rPr>
          <w:rFonts w:cs="Times New Roman"/>
        </w:rPr>
        <w:t>;</w:t>
      </w:r>
    </w:p>
    <w:p w14:paraId="4ABB97FE" w14:textId="71391BB5" w:rsidR="00962FB4" w:rsidRPr="008737D0" w:rsidRDefault="008521D6" w:rsidP="00962FB4">
      <w:pPr>
        <w:pStyle w:val="ListParagraph"/>
        <w:numPr>
          <w:ilvl w:val="0"/>
          <w:numId w:val="1"/>
        </w:numPr>
        <w:jc w:val="both"/>
        <w:rPr>
          <w:rFonts w:cs="Times New Roman"/>
        </w:rPr>
      </w:pPr>
      <w:r w:rsidRPr="008737D0">
        <w:rPr>
          <w:rFonts w:cs="Times New Roman"/>
        </w:rPr>
        <w:t>Data are not censored</w:t>
      </w:r>
      <w:r w:rsidR="009E49D1">
        <w:rPr>
          <w:rFonts w:cs="Times New Roman"/>
        </w:rPr>
        <w:t>; and</w:t>
      </w:r>
    </w:p>
    <w:p w14:paraId="19C2CFFB" w14:textId="049D3F16" w:rsidR="00962FB4" w:rsidRPr="008737D0" w:rsidRDefault="008521D6" w:rsidP="00962FB4">
      <w:pPr>
        <w:pStyle w:val="ListParagraph"/>
        <w:numPr>
          <w:ilvl w:val="0"/>
          <w:numId w:val="1"/>
        </w:numPr>
        <w:jc w:val="both"/>
        <w:rPr>
          <w:rFonts w:cs="Times New Roman"/>
        </w:rPr>
      </w:pPr>
      <w:r w:rsidRPr="008737D0">
        <w:rPr>
          <w:rFonts w:cs="Times New Roman"/>
        </w:rPr>
        <w:t>V</w:t>
      </w:r>
      <w:r w:rsidR="00D71DDF" w:rsidRPr="008737D0">
        <w:rPr>
          <w:rFonts w:cs="Times New Roman"/>
        </w:rPr>
        <w:t>alidation procedures</w:t>
      </w:r>
      <w:r w:rsidRPr="008737D0">
        <w:rPr>
          <w:rFonts w:cs="Times New Roman"/>
        </w:rPr>
        <w:t xml:space="preserve"> are revisited and improved</w:t>
      </w:r>
      <w:r w:rsidR="00D71DDF" w:rsidRPr="008737D0">
        <w:rPr>
          <w:rFonts w:cs="Times New Roman"/>
        </w:rPr>
        <w:t xml:space="preserve"> </w:t>
      </w:r>
      <w:r w:rsidR="00962FB4" w:rsidRPr="008737D0">
        <w:rPr>
          <w:rFonts w:cs="Times New Roman"/>
        </w:rPr>
        <w:t>over time</w:t>
      </w:r>
      <w:r w:rsidR="009E49D1">
        <w:rPr>
          <w:rFonts w:cs="Times New Roman"/>
        </w:rPr>
        <w:t>.</w:t>
      </w:r>
    </w:p>
    <w:p w14:paraId="61B18874" w14:textId="5A34F66B" w:rsidR="00962FB4" w:rsidRPr="008737D0" w:rsidRDefault="0091663B" w:rsidP="00962FB4">
      <w:pPr>
        <w:jc w:val="both"/>
        <w:rPr>
          <w:rFonts w:cs="Times New Roman"/>
        </w:rPr>
      </w:pPr>
      <w:r w:rsidRPr="008737D0">
        <w:rPr>
          <w:rFonts w:cs="Times New Roman"/>
        </w:rPr>
        <w:t xml:space="preserve">When reviewing data, </w:t>
      </w:r>
      <w:r w:rsidR="00894B3E" w:rsidRPr="008737D0">
        <w:rPr>
          <w:rFonts w:cs="Times New Roman"/>
        </w:rPr>
        <w:t>it can be tempting to</w:t>
      </w:r>
      <w:r w:rsidRPr="008737D0">
        <w:rPr>
          <w:rFonts w:cs="Times New Roman"/>
        </w:rPr>
        <w:t xml:space="preserve"> remove </w:t>
      </w:r>
      <w:r w:rsidR="00894B3E" w:rsidRPr="008737D0">
        <w:rPr>
          <w:rFonts w:cs="Times New Roman"/>
        </w:rPr>
        <w:t>points that do</w:t>
      </w:r>
      <w:r w:rsidRPr="008737D0">
        <w:rPr>
          <w:rFonts w:cs="Times New Roman"/>
        </w:rPr>
        <w:t xml:space="preserve"> not “fit” an observed profile. </w:t>
      </w:r>
      <w:r w:rsidR="00D0601F" w:rsidRPr="008737D0">
        <w:rPr>
          <w:rFonts w:cs="Times New Roman"/>
        </w:rPr>
        <w:t>However, i</w:t>
      </w:r>
      <w:r w:rsidRPr="008737D0">
        <w:rPr>
          <w:rFonts w:cs="Times New Roman"/>
        </w:rPr>
        <w:t xml:space="preserve">t is critical to retain all viable data points for an unbiased dataset. Clear evidence, such </w:t>
      </w:r>
      <w:r w:rsidRPr="008737D0">
        <w:rPr>
          <w:rFonts w:cs="Times New Roman"/>
        </w:rPr>
        <w:lastRenderedPageBreak/>
        <w:t xml:space="preserve">as </w:t>
      </w:r>
      <w:r w:rsidR="00053926">
        <w:rPr>
          <w:rFonts w:cs="Times New Roman"/>
        </w:rPr>
        <w:t>sampler</w:t>
      </w:r>
      <w:r w:rsidRPr="008737D0">
        <w:rPr>
          <w:rFonts w:cs="Times New Roman"/>
        </w:rPr>
        <w:t xml:space="preserve"> malfunction or sample damage, </w:t>
      </w:r>
      <w:r w:rsidR="00D71DDF" w:rsidRPr="008737D0">
        <w:rPr>
          <w:rFonts w:cs="Times New Roman"/>
        </w:rPr>
        <w:t>is required</w:t>
      </w:r>
      <w:r w:rsidRPr="008737D0">
        <w:rPr>
          <w:rFonts w:cs="Times New Roman"/>
        </w:rPr>
        <w:t xml:space="preserve"> </w:t>
      </w:r>
      <w:r w:rsidR="004A4E73" w:rsidRPr="008737D0">
        <w:rPr>
          <w:rFonts w:cs="Times New Roman"/>
        </w:rPr>
        <w:t>for</w:t>
      </w:r>
      <w:r w:rsidRPr="008737D0">
        <w:rPr>
          <w:rFonts w:cs="Times New Roman"/>
        </w:rPr>
        <w:t xml:space="preserve"> a sample or data to be invalid</w:t>
      </w:r>
      <w:r w:rsidR="008521D6" w:rsidRPr="008737D0">
        <w:rPr>
          <w:rFonts w:cs="Times New Roman"/>
        </w:rPr>
        <w:t>ated</w:t>
      </w:r>
      <w:r w:rsidRPr="008737D0">
        <w:rPr>
          <w:rFonts w:cs="Times New Roman"/>
        </w:rPr>
        <w:t xml:space="preserve">. There are numerous qualifier flags </w:t>
      </w:r>
      <w:r w:rsidR="00025911" w:rsidRPr="008737D0">
        <w:rPr>
          <w:rFonts w:cs="Times New Roman"/>
        </w:rPr>
        <w:t xml:space="preserve">options </w:t>
      </w:r>
      <w:r w:rsidRPr="008737D0">
        <w:rPr>
          <w:rFonts w:cs="Times New Roman"/>
        </w:rPr>
        <w:t>to notify the end user of any concerns about the data. Similarly, negative values should be included in the final dataset as they arise from the subtraction of background signals and can be understood as “indistinguishable from zero</w:t>
      </w:r>
      <w:r w:rsidR="00597ABF">
        <w:rPr>
          <w:rFonts w:cs="Times New Roman"/>
        </w:rPr>
        <w:t>.”</w:t>
      </w:r>
      <w:r w:rsidRPr="008737D0">
        <w:rPr>
          <w:rFonts w:cs="Times New Roman"/>
        </w:rPr>
        <w:t xml:space="preserve"> Censoring negative values artificially biases the dataset and can be problematic for </w:t>
      </w:r>
      <w:r w:rsidR="008521D6" w:rsidRPr="008737D0">
        <w:rPr>
          <w:rFonts w:cs="Times New Roman"/>
        </w:rPr>
        <w:t>time-series</w:t>
      </w:r>
      <w:r w:rsidRPr="008737D0">
        <w:rPr>
          <w:rFonts w:cs="Times New Roman"/>
        </w:rPr>
        <w:t xml:space="preserve"> statistics.</w:t>
      </w:r>
    </w:p>
    <w:p w14:paraId="72CCB3C9" w14:textId="71AF17C7" w:rsidR="0091663B" w:rsidRPr="008737D0" w:rsidRDefault="00A20F4E" w:rsidP="00962FB4">
      <w:pPr>
        <w:jc w:val="both"/>
        <w:rPr>
          <w:rFonts w:cs="Times New Roman"/>
        </w:rPr>
      </w:pPr>
      <w:r w:rsidRPr="008737D0">
        <w:rPr>
          <w:rFonts w:cs="Times New Roman"/>
        </w:rPr>
        <w:t xml:space="preserve">Finally, we recognize that data validation is an </w:t>
      </w:r>
      <w:r w:rsidR="00D71DDF" w:rsidRPr="008737D0">
        <w:rPr>
          <w:rFonts w:cs="Times New Roman"/>
        </w:rPr>
        <w:t xml:space="preserve">evolving </w:t>
      </w:r>
      <w:r w:rsidRPr="008737D0">
        <w:rPr>
          <w:rFonts w:cs="Times New Roman"/>
        </w:rPr>
        <w:t xml:space="preserve">process. Over time, we will learn more about the data and will be able to devise new methods for checking data integrity. The groundwork laid in the DART interface and in the UCD data validation software packages has been </w:t>
      </w:r>
      <w:r w:rsidR="00BC1A01" w:rsidRPr="008737D0">
        <w:rPr>
          <w:rFonts w:cs="Times New Roman"/>
        </w:rPr>
        <w:t>carefully</w:t>
      </w:r>
      <w:r w:rsidRPr="008737D0">
        <w:rPr>
          <w:rFonts w:cs="Times New Roman"/>
        </w:rPr>
        <w:t xml:space="preserve"> </w:t>
      </w:r>
      <w:r w:rsidR="00BC1A01" w:rsidRPr="008737D0">
        <w:rPr>
          <w:rFonts w:cs="Times New Roman"/>
        </w:rPr>
        <w:t>constructed</w:t>
      </w:r>
      <w:r w:rsidRPr="008737D0">
        <w:rPr>
          <w:rFonts w:cs="Times New Roman"/>
        </w:rPr>
        <w:t xml:space="preserve"> so that experimental analysis methods can be investigated.</w:t>
      </w:r>
    </w:p>
    <w:p w14:paraId="321A2A92" w14:textId="46C3AB7A" w:rsidR="0040513A" w:rsidRPr="008737D0" w:rsidRDefault="0040513A" w:rsidP="00D13EF3">
      <w:pPr>
        <w:pStyle w:val="Heading1"/>
        <w:rPr>
          <w:rFonts w:ascii="Times New Roman" w:hAnsi="Times New Roman" w:cs="Times New Roman"/>
          <w:sz w:val="36"/>
        </w:rPr>
      </w:pPr>
      <w:bookmarkStart w:id="5" w:name="_Toc492977932"/>
      <w:r w:rsidRPr="008737D0">
        <w:rPr>
          <w:rFonts w:ascii="Times New Roman" w:hAnsi="Times New Roman" w:cs="Times New Roman"/>
          <w:sz w:val="36"/>
        </w:rPr>
        <w:t>Validation Process</w:t>
      </w:r>
      <w:bookmarkEnd w:id="5"/>
    </w:p>
    <w:p w14:paraId="30DFE2F4" w14:textId="47E583F9" w:rsidR="0040513A" w:rsidRPr="008737D0" w:rsidRDefault="00236F8A" w:rsidP="00962FB4">
      <w:pPr>
        <w:jc w:val="both"/>
        <w:rPr>
          <w:rFonts w:cs="Times New Roman"/>
        </w:rPr>
      </w:pPr>
      <w:r w:rsidRPr="008737D0">
        <w:rPr>
          <w:rFonts w:cs="Times New Roman"/>
        </w:rPr>
        <w:t xml:space="preserve">Validation of CSN data is divided into four </w:t>
      </w:r>
      <w:r w:rsidR="00D74FF6" w:rsidRPr="008737D0">
        <w:rPr>
          <w:rFonts w:cs="Times New Roman"/>
        </w:rPr>
        <w:t>steps</w:t>
      </w:r>
      <w:r w:rsidRPr="008737D0">
        <w:rPr>
          <w:rFonts w:cs="Times New Roman"/>
        </w:rPr>
        <w:t>. Specifically,</w:t>
      </w:r>
    </w:p>
    <w:p w14:paraId="18128229" w14:textId="035B8A3E" w:rsidR="00236F8A" w:rsidRPr="008737D0" w:rsidRDefault="00236F8A" w:rsidP="00236F8A">
      <w:pPr>
        <w:pStyle w:val="ListParagraph"/>
        <w:numPr>
          <w:ilvl w:val="0"/>
          <w:numId w:val="2"/>
        </w:numPr>
        <w:jc w:val="both"/>
        <w:rPr>
          <w:rFonts w:cs="Times New Roman"/>
        </w:rPr>
      </w:pPr>
      <w:r w:rsidRPr="008737D0">
        <w:rPr>
          <w:rFonts w:cs="Times New Roman"/>
        </w:rPr>
        <w:t>Level 0 – Performed by site operators</w:t>
      </w:r>
      <w:r w:rsidR="00566C95" w:rsidRPr="008737D0">
        <w:rPr>
          <w:rFonts w:cs="Times New Roman"/>
        </w:rPr>
        <w:t>,</w:t>
      </w:r>
      <w:r w:rsidRPr="008737D0">
        <w:rPr>
          <w:rFonts w:cs="Times New Roman"/>
        </w:rPr>
        <w:t xml:space="preserve"> the sample handling technicians at </w:t>
      </w:r>
      <w:r w:rsidR="00597ABF">
        <w:rPr>
          <w:rFonts w:cs="Times New Roman"/>
        </w:rPr>
        <w:t>Wood, PLC</w:t>
      </w:r>
      <w:r w:rsidR="00566C95" w:rsidRPr="008737D0">
        <w:rPr>
          <w:rFonts w:cs="Times New Roman"/>
        </w:rPr>
        <w:t>, and UCD data analysts</w:t>
      </w:r>
    </w:p>
    <w:p w14:paraId="1918185E" w14:textId="1C5159CF" w:rsidR="00236F8A" w:rsidRPr="008737D0" w:rsidRDefault="00236F8A" w:rsidP="00236F8A">
      <w:pPr>
        <w:pStyle w:val="ListParagraph"/>
        <w:numPr>
          <w:ilvl w:val="0"/>
          <w:numId w:val="2"/>
        </w:numPr>
        <w:jc w:val="both"/>
        <w:rPr>
          <w:rFonts w:cs="Times New Roman"/>
        </w:rPr>
      </w:pPr>
      <w:r w:rsidRPr="008737D0">
        <w:rPr>
          <w:rFonts w:cs="Times New Roman"/>
        </w:rPr>
        <w:t>Level 1</w:t>
      </w:r>
      <w:r w:rsidR="00D74FF6" w:rsidRPr="008737D0">
        <w:rPr>
          <w:rFonts w:cs="Times New Roman"/>
        </w:rPr>
        <w:t>A</w:t>
      </w:r>
      <w:r w:rsidRPr="008737D0">
        <w:rPr>
          <w:rFonts w:cs="Times New Roman"/>
        </w:rPr>
        <w:t xml:space="preserve"> – Performed by laboratory technicians and analysts </w:t>
      </w:r>
    </w:p>
    <w:p w14:paraId="4C6B8DD6" w14:textId="4F0803A7" w:rsidR="00236F8A" w:rsidRPr="008737D0" w:rsidRDefault="00236F8A" w:rsidP="00236F8A">
      <w:pPr>
        <w:pStyle w:val="ListParagraph"/>
        <w:numPr>
          <w:ilvl w:val="0"/>
          <w:numId w:val="2"/>
        </w:numPr>
        <w:jc w:val="both"/>
        <w:rPr>
          <w:rFonts w:cs="Times New Roman"/>
        </w:rPr>
      </w:pPr>
      <w:r w:rsidRPr="008737D0">
        <w:rPr>
          <w:rFonts w:cs="Times New Roman"/>
        </w:rPr>
        <w:t xml:space="preserve">Level </w:t>
      </w:r>
      <w:r w:rsidR="00D74FF6" w:rsidRPr="008737D0">
        <w:rPr>
          <w:rFonts w:cs="Times New Roman"/>
        </w:rPr>
        <w:t>1B</w:t>
      </w:r>
      <w:r w:rsidRPr="008737D0">
        <w:rPr>
          <w:rFonts w:cs="Times New Roman"/>
        </w:rPr>
        <w:t xml:space="preserve"> – Performed by data analysts at UCD</w:t>
      </w:r>
      <w:r w:rsidR="009E49D1">
        <w:rPr>
          <w:rFonts w:cs="Times New Roman"/>
        </w:rPr>
        <w:t xml:space="preserve"> (Sections 4.1, 4.2 and 4.3)</w:t>
      </w:r>
    </w:p>
    <w:p w14:paraId="552D33B7" w14:textId="6EC760F9" w:rsidR="00236F8A" w:rsidRPr="008737D0" w:rsidRDefault="00236F8A" w:rsidP="00236F8A">
      <w:pPr>
        <w:pStyle w:val="ListParagraph"/>
        <w:numPr>
          <w:ilvl w:val="0"/>
          <w:numId w:val="2"/>
        </w:numPr>
        <w:jc w:val="both"/>
        <w:rPr>
          <w:rFonts w:cs="Times New Roman"/>
        </w:rPr>
      </w:pPr>
      <w:r w:rsidRPr="008737D0">
        <w:rPr>
          <w:rFonts w:cs="Times New Roman"/>
        </w:rPr>
        <w:t xml:space="preserve">Level </w:t>
      </w:r>
      <w:r w:rsidR="00D74FF6" w:rsidRPr="008737D0">
        <w:rPr>
          <w:rFonts w:cs="Times New Roman"/>
        </w:rPr>
        <w:t>2</w:t>
      </w:r>
      <w:r w:rsidRPr="008737D0">
        <w:rPr>
          <w:rFonts w:cs="Times New Roman"/>
        </w:rPr>
        <w:t xml:space="preserve"> – Performed by </w:t>
      </w:r>
      <w:r w:rsidR="008521D6" w:rsidRPr="008737D0">
        <w:rPr>
          <w:rFonts w:cs="Times New Roman"/>
        </w:rPr>
        <w:t>SLT</w:t>
      </w:r>
      <w:r w:rsidRPr="008737D0">
        <w:rPr>
          <w:rFonts w:cs="Times New Roman"/>
        </w:rPr>
        <w:t xml:space="preserve"> agency analysts</w:t>
      </w:r>
      <w:r w:rsidR="009E49D1">
        <w:rPr>
          <w:rFonts w:cs="Times New Roman"/>
        </w:rPr>
        <w:t xml:space="preserve"> (Section 5)</w:t>
      </w:r>
    </w:p>
    <w:p w14:paraId="4202D4C7" w14:textId="266B9E1F" w:rsidR="002F4832" w:rsidRPr="008737D0" w:rsidRDefault="002F4832" w:rsidP="00D04252">
      <w:pPr>
        <w:jc w:val="both"/>
        <w:rPr>
          <w:rFonts w:cs="Times New Roman"/>
        </w:rPr>
      </w:pPr>
      <w:r w:rsidRPr="008737D0">
        <w:rPr>
          <w:rFonts w:cs="Times New Roman"/>
        </w:rPr>
        <w:t xml:space="preserve">This document </w:t>
      </w:r>
      <w:r w:rsidR="00B87251" w:rsidRPr="008737D0">
        <w:rPr>
          <w:rFonts w:cs="Times New Roman"/>
        </w:rPr>
        <w:t>describes</w:t>
      </w:r>
      <w:r w:rsidRPr="008737D0">
        <w:rPr>
          <w:rFonts w:cs="Times New Roman"/>
        </w:rPr>
        <w:t xml:space="preserve"> the va</w:t>
      </w:r>
      <w:r w:rsidR="003C1C71" w:rsidRPr="008737D0">
        <w:rPr>
          <w:rFonts w:cs="Times New Roman"/>
        </w:rPr>
        <w:t>lidation procedures for levels 1B</w:t>
      </w:r>
      <w:r w:rsidRPr="008737D0">
        <w:rPr>
          <w:rFonts w:cs="Times New Roman"/>
        </w:rPr>
        <w:t xml:space="preserve"> an</w:t>
      </w:r>
      <w:r w:rsidR="003C1C71" w:rsidRPr="008737D0">
        <w:rPr>
          <w:rFonts w:cs="Times New Roman"/>
        </w:rPr>
        <w:t>d 2</w:t>
      </w:r>
      <w:r w:rsidR="00D04252" w:rsidRPr="008737D0">
        <w:rPr>
          <w:rFonts w:cs="Times New Roman"/>
        </w:rPr>
        <w:t>. The validation protocols for L</w:t>
      </w:r>
      <w:r w:rsidRPr="008737D0">
        <w:rPr>
          <w:rFonts w:cs="Times New Roman"/>
        </w:rPr>
        <w:t>evels 0 and 1</w:t>
      </w:r>
      <w:r w:rsidR="003C1C71" w:rsidRPr="008737D0">
        <w:rPr>
          <w:rFonts w:cs="Times New Roman"/>
        </w:rPr>
        <w:t>A</w:t>
      </w:r>
      <w:r w:rsidRPr="008737D0">
        <w:rPr>
          <w:rFonts w:cs="Times New Roman"/>
        </w:rPr>
        <w:t xml:space="preserve"> can be found in the associated standard operating procedures</w:t>
      </w:r>
      <w:r w:rsidR="00910B3F" w:rsidRPr="008737D0">
        <w:rPr>
          <w:rFonts w:cs="Times New Roman"/>
        </w:rPr>
        <w:t xml:space="preserve"> (SOP)</w:t>
      </w:r>
      <w:r w:rsidR="003C1C71" w:rsidRPr="008737D0">
        <w:rPr>
          <w:rFonts w:cs="Times New Roman"/>
        </w:rPr>
        <w:t xml:space="preserve"> documents</w:t>
      </w:r>
      <w:r w:rsidR="00D04252" w:rsidRPr="008737D0">
        <w:rPr>
          <w:rFonts w:cs="Times New Roman"/>
        </w:rPr>
        <w:t xml:space="preserve">, available at the EPA Ambient Monitoring Technology Information Center (AMTIC, </w:t>
      </w:r>
      <w:hyperlink r:id="rId12" w:history="1">
        <w:r w:rsidR="00D04252" w:rsidRPr="008737D0">
          <w:rPr>
            <w:rStyle w:val="Hyperlink"/>
            <w:rFonts w:cs="Times New Roman"/>
          </w:rPr>
          <w:t>https://www3.epa.gov/ttnamti1/specsop.html</w:t>
        </w:r>
      </w:hyperlink>
      <w:r w:rsidR="00D04252" w:rsidRPr="008737D0">
        <w:rPr>
          <w:rFonts w:cs="Times New Roman"/>
        </w:rPr>
        <w:t>). The L</w:t>
      </w:r>
      <w:r w:rsidR="003C1C71" w:rsidRPr="008737D0">
        <w:rPr>
          <w:rFonts w:cs="Times New Roman"/>
        </w:rPr>
        <w:t>evel 1B</w:t>
      </w:r>
      <w:r w:rsidRPr="008737D0">
        <w:rPr>
          <w:rFonts w:cs="Times New Roman"/>
        </w:rPr>
        <w:t xml:space="preserve"> procedures are </w:t>
      </w:r>
      <w:r w:rsidR="00910B3F" w:rsidRPr="008737D0">
        <w:rPr>
          <w:rFonts w:cs="Times New Roman"/>
        </w:rPr>
        <w:t>also outlined in a published SOP</w:t>
      </w:r>
      <w:r w:rsidR="00D04252" w:rsidRPr="008737D0">
        <w:rPr>
          <w:rFonts w:cs="Times New Roman"/>
        </w:rPr>
        <w:t xml:space="preserve"> (UCD CSN Technical Information #801C CSN Data Validation</w:t>
      </w:r>
      <w:r w:rsidR="00025911" w:rsidRPr="008737D0">
        <w:rPr>
          <w:rFonts w:cs="Times New Roman"/>
        </w:rPr>
        <w:t>) but</w:t>
      </w:r>
      <w:r w:rsidR="00910B3F" w:rsidRPr="008737D0">
        <w:rPr>
          <w:rFonts w:cs="Times New Roman"/>
        </w:rPr>
        <w:t xml:space="preserve"> are re-iterated here to</w:t>
      </w:r>
      <w:r w:rsidR="00D04252" w:rsidRPr="008737D0">
        <w:rPr>
          <w:rFonts w:cs="Times New Roman"/>
        </w:rPr>
        <w:t xml:space="preserve"> provide context for the L</w:t>
      </w:r>
      <w:r w:rsidR="003C1C71" w:rsidRPr="008737D0">
        <w:rPr>
          <w:rFonts w:cs="Times New Roman"/>
        </w:rPr>
        <w:t>evel 2</w:t>
      </w:r>
      <w:r w:rsidR="00910B3F" w:rsidRPr="008737D0">
        <w:rPr>
          <w:rFonts w:cs="Times New Roman"/>
        </w:rPr>
        <w:t xml:space="preserve"> discussion.</w:t>
      </w:r>
    </w:p>
    <w:p w14:paraId="01A9A379" w14:textId="2C466153" w:rsidR="002F4832" w:rsidRPr="008737D0" w:rsidRDefault="00910B3F" w:rsidP="00236F8A">
      <w:pPr>
        <w:jc w:val="both"/>
        <w:rPr>
          <w:rFonts w:cs="Times New Roman"/>
        </w:rPr>
      </w:pPr>
      <w:r w:rsidRPr="008737D0">
        <w:rPr>
          <w:rFonts w:cs="Times New Roman"/>
        </w:rPr>
        <w:t xml:space="preserve">The </w:t>
      </w:r>
      <w:r w:rsidR="00D71DDF" w:rsidRPr="008737D0">
        <w:rPr>
          <w:rFonts w:cs="Times New Roman"/>
        </w:rPr>
        <w:t xml:space="preserve">Level 1B </w:t>
      </w:r>
      <w:r w:rsidRPr="008737D0">
        <w:rPr>
          <w:rFonts w:cs="Times New Roman"/>
        </w:rPr>
        <w:t xml:space="preserve">validation performed at UCD focuses on data integrity and completeness using a combination of automated and manual checks. The automated checks find simple errors such as </w:t>
      </w:r>
      <w:r w:rsidR="00A13F7A" w:rsidRPr="008737D0">
        <w:rPr>
          <w:rFonts w:cs="Times New Roman"/>
        </w:rPr>
        <w:t>typographical errors</w:t>
      </w:r>
      <w:r w:rsidRPr="008737D0">
        <w:rPr>
          <w:rFonts w:cs="Times New Roman"/>
        </w:rPr>
        <w:t xml:space="preserve"> or low flow rates. The manual checks involve control charts and focus on identifying potential filter swaps or inconsistencies in reporting. The description of these checks </w:t>
      </w:r>
      <w:r w:rsidR="00C24197">
        <w:rPr>
          <w:rFonts w:cs="Times New Roman"/>
        </w:rPr>
        <w:t xml:space="preserve">below </w:t>
      </w:r>
      <w:r w:rsidRPr="008737D0">
        <w:rPr>
          <w:rFonts w:cs="Times New Roman"/>
        </w:rPr>
        <w:t xml:space="preserve">proceed in a logical progression starting with </w:t>
      </w:r>
      <w:r w:rsidR="00D71DDF" w:rsidRPr="008737D0">
        <w:rPr>
          <w:rFonts w:cs="Times New Roman"/>
        </w:rPr>
        <w:t>receipt</w:t>
      </w:r>
      <w:r w:rsidRPr="008737D0">
        <w:rPr>
          <w:rFonts w:cs="Times New Roman"/>
        </w:rPr>
        <w:t xml:space="preserve"> of data</w:t>
      </w:r>
      <w:r w:rsidR="00742F7D" w:rsidRPr="008737D0">
        <w:rPr>
          <w:rFonts w:cs="Times New Roman"/>
        </w:rPr>
        <w:t xml:space="preserve"> from the analytical laboratories.</w:t>
      </w:r>
    </w:p>
    <w:p w14:paraId="63F10FE1" w14:textId="10780B9C" w:rsidR="00742F7D" w:rsidRPr="008737D0" w:rsidRDefault="009E49D1" w:rsidP="00D13EF3">
      <w:pPr>
        <w:pStyle w:val="Heading2"/>
        <w:rPr>
          <w:rFonts w:ascii="Times New Roman" w:hAnsi="Times New Roman" w:cs="Times New Roman"/>
          <w:sz w:val="28"/>
        </w:rPr>
      </w:pPr>
      <w:bookmarkStart w:id="6" w:name="_Toc492977933"/>
      <w:r>
        <w:rPr>
          <w:rFonts w:ascii="Times New Roman" w:hAnsi="Times New Roman" w:cs="Times New Roman"/>
          <w:sz w:val="28"/>
        </w:rPr>
        <w:t xml:space="preserve">Level 1B </w:t>
      </w:r>
      <w:r w:rsidR="00742F7D" w:rsidRPr="008737D0">
        <w:rPr>
          <w:rFonts w:ascii="Times New Roman" w:hAnsi="Times New Roman" w:cs="Times New Roman"/>
          <w:sz w:val="28"/>
        </w:rPr>
        <w:t>Data Import Validation</w:t>
      </w:r>
      <w:bookmarkEnd w:id="6"/>
    </w:p>
    <w:p w14:paraId="31FB0A0D" w14:textId="31E23DDB" w:rsidR="00742F7D" w:rsidRPr="008737D0" w:rsidRDefault="00742F7D" w:rsidP="00236F8A">
      <w:pPr>
        <w:jc w:val="both"/>
        <w:rPr>
          <w:rFonts w:cs="Times New Roman"/>
        </w:rPr>
      </w:pPr>
      <w:r w:rsidRPr="008737D0">
        <w:rPr>
          <w:rFonts w:cs="Times New Roman"/>
        </w:rPr>
        <w:t xml:space="preserve">When electronic data from </w:t>
      </w:r>
      <w:r w:rsidR="00597ABF">
        <w:rPr>
          <w:rFonts w:cs="Times New Roman"/>
        </w:rPr>
        <w:t>Wood, PLC</w:t>
      </w:r>
      <w:r w:rsidRPr="008737D0">
        <w:rPr>
          <w:rFonts w:cs="Times New Roman"/>
        </w:rPr>
        <w:t xml:space="preserve"> are ingested, the import program performs several checks to verify the form of the electronic file</w:t>
      </w:r>
      <w:r w:rsidR="00085324" w:rsidRPr="008737D0">
        <w:rPr>
          <w:rFonts w:cs="Times New Roman"/>
        </w:rPr>
        <w:t xml:space="preserve"> (i.e. field names)</w:t>
      </w:r>
      <w:r w:rsidRPr="008737D0">
        <w:rPr>
          <w:rFonts w:cs="Times New Roman"/>
        </w:rPr>
        <w:t>, linking of data to existing sites, format of dates, and unique sample event IDs.</w:t>
      </w:r>
      <w:r w:rsidR="00A373C8" w:rsidRPr="008737D0">
        <w:rPr>
          <w:rFonts w:cs="Times New Roman"/>
        </w:rPr>
        <w:t xml:space="preserve"> The ingestion process is overseen and checked by a data analyst at UCD to </w:t>
      </w:r>
      <w:r w:rsidR="0030701F" w:rsidRPr="008737D0">
        <w:rPr>
          <w:rFonts w:cs="Times New Roman"/>
        </w:rPr>
        <w:t>identify potential issues with filter-specific information.</w:t>
      </w:r>
      <w:r w:rsidRPr="008737D0">
        <w:rPr>
          <w:rFonts w:cs="Times New Roman"/>
        </w:rPr>
        <w:t xml:space="preserve"> Since the data </w:t>
      </w:r>
      <w:r w:rsidR="00E913F2" w:rsidRPr="008737D0">
        <w:rPr>
          <w:rFonts w:cs="Times New Roman"/>
        </w:rPr>
        <w:t>from</w:t>
      </w:r>
      <w:r w:rsidRPr="008737D0">
        <w:rPr>
          <w:rFonts w:cs="Times New Roman"/>
        </w:rPr>
        <w:t xml:space="preserve"> the </w:t>
      </w:r>
      <w:r w:rsidR="00D04252" w:rsidRPr="008737D0">
        <w:rPr>
          <w:rFonts w:cs="Times New Roman"/>
        </w:rPr>
        <w:t>FS</w:t>
      </w:r>
      <w:r w:rsidRPr="008737D0">
        <w:rPr>
          <w:rFonts w:cs="Times New Roman"/>
        </w:rPr>
        <w:t xml:space="preserve">COC forms are entered manually, </w:t>
      </w:r>
      <w:r w:rsidR="009E49D1">
        <w:rPr>
          <w:rFonts w:cs="Times New Roman"/>
        </w:rPr>
        <w:t xml:space="preserve">some </w:t>
      </w:r>
      <w:r w:rsidRPr="008737D0">
        <w:rPr>
          <w:rFonts w:cs="Times New Roman"/>
        </w:rPr>
        <w:t>typogr</w:t>
      </w:r>
      <w:r w:rsidR="00D1712E" w:rsidRPr="008737D0">
        <w:rPr>
          <w:rFonts w:cs="Times New Roman"/>
        </w:rPr>
        <w:t>aphical mistakes are inevitable</w:t>
      </w:r>
      <w:r w:rsidRPr="008737D0">
        <w:rPr>
          <w:rFonts w:cs="Times New Roman"/>
        </w:rPr>
        <w:t xml:space="preserve">. </w:t>
      </w:r>
      <w:r w:rsidR="007C1D54" w:rsidRPr="008737D0">
        <w:rPr>
          <w:rFonts w:cs="Times New Roman"/>
        </w:rPr>
        <w:t xml:space="preserve">The automated check at this point compares the intended use date, the sample start date, and the sample end date for each sample event record. Ideally, the intended use date and the sample start date would be the same and the sample end date would be 24 hours later than the former dates. </w:t>
      </w:r>
      <w:r w:rsidR="00A13F7A" w:rsidRPr="008737D0">
        <w:rPr>
          <w:rFonts w:cs="Times New Roman"/>
        </w:rPr>
        <w:t>Typographical errors</w:t>
      </w:r>
      <w:r w:rsidR="00C94406" w:rsidRPr="008737D0">
        <w:rPr>
          <w:rFonts w:cs="Times New Roman"/>
        </w:rPr>
        <w:t xml:space="preserve"> </w:t>
      </w:r>
      <w:r w:rsidR="00C94406" w:rsidRPr="008737D0">
        <w:rPr>
          <w:rFonts w:cs="Times New Roman"/>
        </w:rPr>
        <w:lastRenderedPageBreak/>
        <w:t>and insufficient elapsed sample times</w:t>
      </w:r>
      <w:r w:rsidR="007C1D54" w:rsidRPr="008737D0">
        <w:rPr>
          <w:rFonts w:cs="Times New Roman"/>
        </w:rPr>
        <w:t xml:space="preserve"> are also discovered during manual review of operational parameters (i.e. ambient temper</w:t>
      </w:r>
      <w:r w:rsidR="00745F7A" w:rsidRPr="008737D0">
        <w:rPr>
          <w:rFonts w:cs="Times New Roman"/>
        </w:rPr>
        <w:t>ature and pressure, flow rate coefficient of variation or CV</w:t>
      </w:r>
      <w:r w:rsidR="007C1D54" w:rsidRPr="008737D0">
        <w:rPr>
          <w:rFonts w:cs="Times New Roman"/>
        </w:rPr>
        <w:t xml:space="preserve">, sample volume). </w:t>
      </w:r>
      <w:r w:rsidR="00D71DDF" w:rsidRPr="008737D0">
        <w:rPr>
          <w:rFonts w:cs="Times New Roman"/>
        </w:rPr>
        <w:t xml:space="preserve">UCD notifies </w:t>
      </w:r>
      <w:r w:rsidR="00597ABF">
        <w:rPr>
          <w:rFonts w:cs="Times New Roman"/>
        </w:rPr>
        <w:t>Wood, PLC</w:t>
      </w:r>
      <w:r w:rsidR="00D71DDF" w:rsidRPr="008737D0">
        <w:rPr>
          <w:rFonts w:cs="Times New Roman"/>
        </w:rPr>
        <w:t xml:space="preserve"> of inconsistencies identified during Level 1B validation, and </w:t>
      </w:r>
      <w:r w:rsidR="00F9358B" w:rsidRPr="008737D0">
        <w:rPr>
          <w:rFonts w:cs="Times New Roman"/>
        </w:rPr>
        <w:t>these are typically resolved prior to submission to DART</w:t>
      </w:r>
      <w:r w:rsidR="007C1D54" w:rsidRPr="008737D0">
        <w:rPr>
          <w:rFonts w:cs="Times New Roman"/>
        </w:rPr>
        <w:t xml:space="preserve">. In </w:t>
      </w:r>
      <w:r w:rsidR="00482B86" w:rsidRPr="008737D0">
        <w:rPr>
          <w:rFonts w:cs="Times New Roman"/>
        </w:rPr>
        <w:t xml:space="preserve">cases where the inconsistencies are not resolvable by UCD and </w:t>
      </w:r>
      <w:r w:rsidR="00597ABF">
        <w:rPr>
          <w:rFonts w:cs="Times New Roman"/>
        </w:rPr>
        <w:t>Wood, PLC</w:t>
      </w:r>
      <w:r w:rsidR="00482B86" w:rsidRPr="008737D0">
        <w:rPr>
          <w:rFonts w:cs="Times New Roman"/>
        </w:rPr>
        <w:t>, comments</w:t>
      </w:r>
      <w:r w:rsidR="00745F7A" w:rsidRPr="008737D0">
        <w:rPr>
          <w:rFonts w:cs="Times New Roman"/>
        </w:rPr>
        <w:t xml:space="preserve"> in the form of questions</w:t>
      </w:r>
      <w:r w:rsidR="00482B86" w:rsidRPr="008737D0">
        <w:rPr>
          <w:rFonts w:cs="Times New Roman"/>
        </w:rPr>
        <w:t xml:space="preserve"> ar</w:t>
      </w:r>
      <w:r w:rsidR="00745F7A" w:rsidRPr="008737D0">
        <w:rPr>
          <w:rFonts w:cs="Times New Roman"/>
        </w:rPr>
        <w:t>e left for the DART reviewer for final determination</w:t>
      </w:r>
      <w:r w:rsidR="00482B86" w:rsidRPr="008737D0">
        <w:rPr>
          <w:rFonts w:cs="Times New Roman"/>
        </w:rPr>
        <w:t>.</w:t>
      </w:r>
    </w:p>
    <w:p w14:paraId="06BD5577" w14:textId="04392C5F" w:rsidR="00035308" w:rsidRPr="008737D0" w:rsidRDefault="009E49D1" w:rsidP="00D13EF3">
      <w:pPr>
        <w:pStyle w:val="Heading2"/>
        <w:rPr>
          <w:rFonts w:ascii="Times New Roman" w:hAnsi="Times New Roman" w:cs="Times New Roman"/>
          <w:sz w:val="28"/>
        </w:rPr>
      </w:pPr>
      <w:bookmarkStart w:id="7" w:name="_Toc492977934"/>
      <w:r>
        <w:rPr>
          <w:rFonts w:ascii="Times New Roman" w:hAnsi="Times New Roman" w:cs="Times New Roman"/>
          <w:sz w:val="28"/>
        </w:rPr>
        <w:t xml:space="preserve">Level 1B </w:t>
      </w:r>
      <w:r w:rsidR="00035308" w:rsidRPr="008737D0">
        <w:rPr>
          <w:rFonts w:ascii="Times New Roman" w:hAnsi="Times New Roman" w:cs="Times New Roman"/>
          <w:sz w:val="28"/>
        </w:rPr>
        <w:t>Automated Flagging</w:t>
      </w:r>
      <w:bookmarkEnd w:id="7"/>
    </w:p>
    <w:p w14:paraId="0EF66B26" w14:textId="14E3E473" w:rsidR="00C94406" w:rsidRPr="008737D0" w:rsidRDefault="00F9358B" w:rsidP="00A670AD">
      <w:pPr>
        <w:jc w:val="both"/>
        <w:rPr>
          <w:rFonts w:cs="Times New Roman"/>
        </w:rPr>
      </w:pPr>
      <w:r w:rsidRPr="008737D0">
        <w:rPr>
          <w:rFonts w:cs="Times New Roman"/>
        </w:rPr>
        <w:t xml:space="preserve">Parameter </w:t>
      </w:r>
      <w:r w:rsidR="00035308" w:rsidRPr="008737D0">
        <w:rPr>
          <w:rFonts w:cs="Times New Roman"/>
        </w:rPr>
        <w:t xml:space="preserve">limits </w:t>
      </w:r>
      <w:r w:rsidRPr="008737D0">
        <w:rPr>
          <w:rFonts w:cs="Times New Roman"/>
        </w:rPr>
        <w:t>are defined</w:t>
      </w:r>
      <w:r w:rsidR="00035308" w:rsidRPr="008737D0">
        <w:rPr>
          <w:rFonts w:cs="Times New Roman"/>
        </w:rPr>
        <w:t xml:space="preserve"> for </w:t>
      </w:r>
      <w:r w:rsidR="007B51F7">
        <w:rPr>
          <w:rFonts w:cs="Times New Roman"/>
        </w:rPr>
        <w:t xml:space="preserve">the </w:t>
      </w:r>
      <w:r w:rsidR="00035308" w:rsidRPr="008737D0">
        <w:rPr>
          <w:rFonts w:cs="Times New Roman"/>
        </w:rPr>
        <w:t xml:space="preserve">CSN </w:t>
      </w:r>
      <w:r w:rsidRPr="008737D0">
        <w:rPr>
          <w:rFonts w:cs="Times New Roman"/>
        </w:rPr>
        <w:t xml:space="preserve">which enable assignment of </w:t>
      </w:r>
      <w:r w:rsidR="00035308" w:rsidRPr="008737D0">
        <w:rPr>
          <w:rFonts w:cs="Times New Roman"/>
        </w:rPr>
        <w:t xml:space="preserve">some automated null </w:t>
      </w:r>
      <w:r w:rsidR="00D04252" w:rsidRPr="008737D0">
        <w:rPr>
          <w:rFonts w:cs="Times New Roman"/>
        </w:rPr>
        <w:t xml:space="preserve">(invalidated data) </w:t>
      </w:r>
      <w:r w:rsidR="00035308" w:rsidRPr="008737D0">
        <w:rPr>
          <w:rFonts w:cs="Times New Roman"/>
        </w:rPr>
        <w:t xml:space="preserve">or qualifier codes. </w:t>
      </w:r>
      <w:r w:rsidR="0030701F" w:rsidRPr="008737D0">
        <w:rPr>
          <w:rFonts w:cs="Times New Roman"/>
        </w:rPr>
        <w:t xml:space="preserve">All automated flags assigned by UCD validators are accompanied by comments explaining the reason the flag was applied. </w:t>
      </w:r>
      <w:r w:rsidR="00035308" w:rsidRPr="008737D0">
        <w:rPr>
          <w:rFonts w:cs="Times New Roman"/>
        </w:rPr>
        <w:t xml:space="preserve">The only null codes assigned automatically are “AH” for flow rate </w:t>
      </w:r>
      <w:r w:rsidR="003B55B0" w:rsidRPr="008737D0">
        <w:rPr>
          <w:rFonts w:cs="Times New Roman"/>
        </w:rPr>
        <w:t xml:space="preserve">issues </w:t>
      </w:r>
      <w:r w:rsidR="00035308" w:rsidRPr="008737D0">
        <w:rPr>
          <w:rFonts w:cs="Times New Roman"/>
        </w:rPr>
        <w:t xml:space="preserve">and “AM” for miscellaneous voids when no data exists for an expected result. </w:t>
      </w:r>
      <w:r w:rsidR="00C05CC0" w:rsidRPr="008737D0">
        <w:rPr>
          <w:rFonts w:cs="Times New Roman"/>
        </w:rPr>
        <w:t xml:space="preserve">The “AH” code is currently being applied to samples that were </w:t>
      </w:r>
      <w:r w:rsidR="00745F7A" w:rsidRPr="008737D0">
        <w:rPr>
          <w:rFonts w:cs="Times New Roman"/>
        </w:rPr>
        <w:t xml:space="preserve">1) </w:t>
      </w:r>
      <w:r w:rsidR="00C05CC0" w:rsidRPr="008737D0">
        <w:rPr>
          <w:rFonts w:cs="Times New Roman"/>
        </w:rPr>
        <w:t>collected</w:t>
      </w:r>
      <w:r w:rsidR="00C94406" w:rsidRPr="008737D0">
        <w:rPr>
          <w:rFonts w:cs="Times New Roman"/>
        </w:rPr>
        <w:t xml:space="preserve"> with an air flow</w:t>
      </w:r>
      <w:r w:rsidR="00745F7A" w:rsidRPr="008737D0">
        <w:rPr>
          <w:rFonts w:cs="Times New Roman"/>
        </w:rPr>
        <w:t xml:space="preserve"> </w:t>
      </w:r>
      <w:r w:rsidR="00BC1A01" w:rsidRPr="008737D0">
        <w:rPr>
          <w:rFonts w:cs="Times New Roman"/>
        </w:rPr>
        <w:t>outside of</w:t>
      </w:r>
      <w:r w:rsidR="00745F7A" w:rsidRPr="008737D0">
        <w:rPr>
          <w:rFonts w:cs="Times New Roman"/>
        </w:rPr>
        <w:t xml:space="preserve"> ±10% of the nominal flow rate and 2) </w:t>
      </w:r>
      <w:r w:rsidR="00D04252" w:rsidRPr="008737D0">
        <w:rPr>
          <w:rFonts w:cs="Times New Roman"/>
        </w:rPr>
        <w:t xml:space="preserve">have </w:t>
      </w:r>
      <w:r w:rsidR="00745F7A" w:rsidRPr="008737D0">
        <w:rPr>
          <w:rFonts w:cs="Times New Roman"/>
        </w:rPr>
        <w:t>a flow rate</w:t>
      </w:r>
      <w:r w:rsidR="00C94406" w:rsidRPr="008737D0">
        <w:rPr>
          <w:rFonts w:cs="Times New Roman"/>
        </w:rPr>
        <w:t xml:space="preserve"> variability (f</w:t>
      </w:r>
      <w:r w:rsidR="00C05CC0" w:rsidRPr="008737D0">
        <w:rPr>
          <w:rFonts w:cs="Times New Roman"/>
        </w:rPr>
        <w:t xml:space="preserve">low </w:t>
      </w:r>
      <w:r w:rsidR="00C94406" w:rsidRPr="008737D0">
        <w:rPr>
          <w:rFonts w:cs="Times New Roman"/>
        </w:rPr>
        <w:t xml:space="preserve">rate </w:t>
      </w:r>
      <w:r w:rsidR="00A13F7A" w:rsidRPr="008737D0">
        <w:rPr>
          <w:rFonts w:cs="Times New Roman"/>
        </w:rPr>
        <w:t>CV) greater than 5% for Met One SASS and 2% for URG 3000N instruments.</w:t>
      </w:r>
    </w:p>
    <w:p w14:paraId="18C163D3" w14:textId="23FC5BB1" w:rsidR="00D36093" w:rsidRPr="008737D0" w:rsidRDefault="00035308" w:rsidP="00A670AD">
      <w:pPr>
        <w:jc w:val="both"/>
        <w:rPr>
          <w:rFonts w:cs="Times New Roman"/>
        </w:rPr>
      </w:pPr>
      <w:r w:rsidRPr="008737D0">
        <w:rPr>
          <w:rFonts w:cs="Times New Roman"/>
        </w:rPr>
        <w:t>Automated qualifier code assignments include “TT</w:t>
      </w:r>
      <w:r w:rsidR="00980613">
        <w:rPr>
          <w:rFonts w:cs="Times New Roman"/>
        </w:rPr>
        <w:t>”,</w:t>
      </w:r>
      <w:r w:rsidRPr="008737D0">
        <w:rPr>
          <w:rFonts w:cs="Times New Roman"/>
        </w:rPr>
        <w:t xml:space="preserve"> “MD”, </w:t>
      </w:r>
      <w:r w:rsidR="00BC1A01" w:rsidRPr="008737D0">
        <w:rPr>
          <w:rFonts w:cs="Times New Roman"/>
        </w:rPr>
        <w:t>“QP”, “QT</w:t>
      </w:r>
      <w:r w:rsidR="00D36093" w:rsidRPr="008737D0">
        <w:rPr>
          <w:rFonts w:cs="Times New Roman"/>
        </w:rPr>
        <w:t xml:space="preserve">”, </w:t>
      </w:r>
      <w:r w:rsidRPr="008737D0">
        <w:rPr>
          <w:rFonts w:cs="Times New Roman"/>
        </w:rPr>
        <w:t xml:space="preserve">and “5”. </w:t>
      </w:r>
      <w:r w:rsidR="00321B9D" w:rsidRPr="008737D0">
        <w:rPr>
          <w:rFonts w:cs="Times New Roman"/>
        </w:rPr>
        <w:t xml:space="preserve">The “TT” code identifies samples that have been received at </w:t>
      </w:r>
      <w:r w:rsidR="00597ABF">
        <w:rPr>
          <w:rFonts w:cs="Times New Roman"/>
        </w:rPr>
        <w:t>Wood, PLC</w:t>
      </w:r>
      <w:r w:rsidR="00321B9D" w:rsidRPr="008737D0">
        <w:rPr>
          <w:rFonts w:cs="Times New Roman"/>
        </w:rPr>
        <w:t xml:space="preserve"> above 4 °C while the “MD” flag indicates that a measured parameter was below the </w:t>
      </w:r>
      <w:r w:rsidR="00980613">
        <w:rPr>
          <w:rFonts w:cs="Times New Roman"/>
        </w:rPr>
        <w:t>method</w:t>
      </w:r>
      <w:r w:rsidR="00980613" w:rsidRPr="008737D0">
        <w:rPr>
          <w:rFonts w:cs="Times New Roman"/>
        </w:rPr>
        <w:t xml:space="preserve"> </w:t>
      </w:r>
      <w:r w:rsidR="00321B9D" w:rsidRPr="008737D0">
        <w:rPr>
          <w:rFonts w:cs="Times New Roman"/>
        </w:rPr>
        <w:t>detection limit.</w:t>
      </w:r>
      <w:r w:rsidR="00BC1A01" w:rsidRPr="008737D0">
        <w:rPr>
          <w:rFonts w:cs="Times New Roman"/>
        </w:rPr>
        <w:t xml:space="preserve"> The “QP</w:t>
      </w:r>
      <w:r w:rsidR="00D36093" w:rsidRPr="008737D0">
        <w:rPr>
          <w:rFonts w:cs="Times New Roman"/>
        </w:rPr>
        <w:t>”</w:t>
      </w:r>
      <w:r w:rsidR="00BC1A01" w:rsidRPr="008737D0">
        <w:rPr>
          <w:rFonts w:cs="Times New Roman"/>
        </w:rPr>
        <w:t xml:space="preserve"> and “QT”</w:t>
      </w:r>
      <w:r w:rsidR="00D36093" w:rsidRPr="008737D0">
        <w:rPr>
          <w:rFonts w:cs="Times New Roman"/>
        </w:rPr>
        <w:t xml:space="preserve"> qualifier code</w:t>
      </w:r>
      <w:r w:rsidR="00BC1A01" w:rsidRPr="008737D0">
        <w:rPr>
          <w:rFonts w:cs="Times New Roman"/>
        </w:rPr>
        <w:t>s</w:t>
      </w:r>
      <w:r w:rsidR="00D36093" w:rsidRPr="008737D0">
        <w:rPr>
          <w:rFonts w:cs="Times New Roman"/>
        </w:rPr>
        <w:t xml:space="preserve"> indicates </w:t>
      </w:r>
      <w:r w:rsidR="00BC1A01" w:rsidRPr="008737D0">
        <w:rPr>
          <w:rFonts w:cs="Times New Roman"/>
        </w:rPr>
        <w:t xml:space="preserve">issues </w:t>
      </w:r>
      <w:r w:rsidR="007F1607" w:rsidRPr="008737D0">
        <w:rPr>
          <w:rFonts w:cs="Times New Roman"/>
        </w:rPr>
        <w:t>with either</w:t>
      </w:r>
      <w:r w:rsidR="00BC1A01" w:rsidRPr="008737D0">
        <w:rPr>
          <w:rFonts w:cs="Times New Roman"/>
        </w:rPr>
        <w:t xml:space="preserve"> the pressure or temperature sensor, respectively, </w:t>
      </w:r>
      <w:r w:rsidR="00D36093" w:rsidRPr="008737D0">
        <w:rPr>
          <w:rFonts w:cs="Times New Roman"/>
        </w:rPr>
        <w:t>and</w:t>
      </w:r>
      <w:r w:rsidR="00BC1A01" w:rsidRPr="008737D0">
        <w:rPr>
          <w:rFonts w:cs="Times New Roman"/>
        </w:rPr>
        <w:t xml:space="preserve"> are</w:t>
      </w:r>
      <w:r w:rsidR="00D36093" w:rsidRPr="008737D0">
        <w:rPr>
          <w:rFonts w:cs="Times New Roman"/>
        </w:rPr>
        <w:t xml:space="preserve"> applied to samples that were collected outside the bounds of the manufacturer’s specifications. The</w:t>
      </w:r>
      <w:r w:rsidR="00F9358B" w:rsidRPr="008737D0">
        <w:rPr>
          <w:rFonts w:cs="Times New Roman"/>
        </w:rPr>
        <w:t xml:space="preserve"> CSN</w:t>
      </w:r>
      <w:r w:rsidR="00D36093" w:rsidRPr="008737D0">
        <w:rPr>
          <w:rFonts w:cs="Times New Roman"/>
        </w:rPr>
        <w:t xml:space="preserve"> samplers </w:t>
      </w:r>
      <w:r w:rsidR="00F9358B" w:rsidRPr="008737D0">
        <w:rPr>
          <w:rFonts w:cs="Times New Roman"/>
        </w:rPr>
        <w:t>use</w:t>
      </w:r>
      <w:r w:rsidR="00D36093" w:rsidRPr="008737D0">
        <w:rPr>
          <w:rFonts w:cs="Times New Roman"/>
        </w:rPr>
        <w:t xml:space="preserve"> mass flow controller</w:t>
      </w:r>
      <w:r w:rsidR="00F9358B" w:rsidRPr="008737D0">
        <w:rPr>
          <w:rFonts w:cs="Times New Roman"/>
        </w:rPr>
        <w:t>s</w:t>
      </w:r>
      <w:r w:rsidR="00D36093" w:rsidRPr="008737D0">
        <w:rPr>
          <w:rFonts w:cs="Times New Roman"/>
        </w:rPr>
        <w:t xml:space="preserve"> that calculate </w:t>
      </w:r>
      <w:r w:rsidR="00F9358B" w:rsidRPr="008737D0">
        <w:rPr>
          <w:rFonts w:cs="Times New Roman"/>
        </w:rPr>
        <w:t xml:space="preserve">and adjust </w:t>
      </w:r>
      <w:r w:rsidR="00D36093" w:rsidRPr="008737D0">
        <w:rPr>
          <w:rFonts w:cs="Times New Roman"/>
        </w:rPr>
        <w:t xml:space="preserve">flow based on sampling temperature and pressure. If the sensors measuring these parameters are faulty or are operating outside the bounds of the manufacturer’s specifications, then the sample flow is suspect. Erroneous sample flow is propagated to the reported concentrations; therefore, it is important to notify the end user that the data may be </w:t>
      </w:r>
      <w:r w:rsidR="008C778E" w:rsidRPr="008737D0">
        <w:rPr>
          <w:rFonts w:cs="Times New Roman"/>
        </w:rPr>
        <w:t>affected</w:t>
      </w:r>
      <w:r w:rsidR="00D36093" w:rsidRPr="008737D0">
        <w:rPr>
          <w:rFonts w:cs="Times New Roman"/>
        </w:rPr>
        <w:t>.</w:t>
      </w:r>
    </w:p>
    <w:p w14:paraId="5347D3B4" w14:textId="049BE7E9" w:rsidR="00BE6AB2" w:rsidRPr="008737D0" w:rsidRDefault="00BE6AB2" w:rsidP="008737D0">
      <w:pPr>
        <w:pStyle w:val="Caption"/>
      </w:pPr>
      <w:bookmarkStart w:id="8" w:name="_Toc492977956"/>
      <w:r w:rsidRPr="008737D0">
        <w:t xml:space="preserve">Table </w:t>
      </w:r>
      <w:fldSimple w:instr=" SEQ Table \* ARABIC ">
        <w:r w:rsidR="00597ABF">
          <w:rPr>
            <w:noProof/>
          </w:rPr>
          <w:t>1</w:t>
        </w:r>
      </w:fldSimple>
      <w:r w:rsidRPr="008737D0">
        <w:t>. Qualifier codes applied to data during level 1B data validation.</w:t>
      </w:r>
      <w:bookmarkEnd w:id="8"/>
    </w:p>
    <w:tbl>
      <w:tblPr>
        <w:tblStyle w:val="TableGrid"/>
        <w:tblW w:w="9355" w:type="dxa"/>
        <w:tblLook w:val="04A0" w:firstRow="1" w:lastRow="0" w:firstColumn="1" w:lastColumn="0" w:noHBand="0" w:noVBand="1"/>
      </w:tblPr>
      <w:tblGrid>
        <w:gridCol w:w="1165"/>
        <w:gridCol w:w="3780"/>
        <w:gridCol w:w="4410"/>
      </w:tblGrid>
      <w:tr w:rsidR="009B60B6" w:rsidRPr="008737D0" w14:paraId="6BF2ED28" w14:textId="77777777" w:rsidTr="00BE6AB2">
        <w:tc>
          <w:tcPr>
            <w:tcW w:w="1165" w:type="dxa"/>
          </w:tcPr>
          <w:p w14:paraId="6655AFB2" w14:textId="4E25A971" w:rsidR="009B60B6" w:rsidRPr="00746FD2" w:rsidRDefault="009B60B6" w:rsidP="009B60B6">
            <w:pPr>
              <w:jc w:val="center"/>
              <w:rPr>
                <w:rFonts w:cs="Times New Roman"/>
                <w:b/>
                <w:sz w:val="22"/>
              </w:rPr>
            </w:pPr>
            <w:r w:rsidRPr="00746FD2">
              <w:rPr>
                <w:rFonts w:cs="Times New Roman"/>
                <w:b/>
                <w:sz w:val="22"/>
              </w:rPr>
              <w:t>AQS Code</w:t>
            </w:r>
          </w:p>
        </w:tc>
        <w:tc>
          <w:tcPr>
            <w:tcW w:w="3780" w:type="dxa"/>
          </w:tcPr>
          <w:p w14:paraId="0042359B" w14:textId="3F84375E" w:rsidR="009B60B6" w:rsidRPr="00746FD2" w:rsidRDefault="009B60B6" w:rsidP="009B60B6">
            <w:pPr>
              <w:jc w:val="center"/>
              <w:rPr>
                <w:rFonts w:cs="Times New Roman"/>
                <w:b/>
                <w:sz w:val="22"/>
              </w:rPr>
            </w:pPr>
            <w:r w:rsidRPr="00746FD2">
              <w:rPr>
                <w:rFonts w:cs="Times New Roman"/>
                <w:b/>
                <w:sz w:val="22"/>
              </w:rPr>
              <w:t>AQS Description</w:t>
            </w:r>
          </w:p>
        </w:tc>
        <w:tc>
          <w:tcPr>
            <w:tcW w:w="4410" w:type="dxa"/>
          </w:tcPr>
          <w:p w14:paraId="070F2B0B" w14:textId="7477DEB4" w:rsidR="009B60B6" w:rsidRPr="00746FD2" w:rsidRDefault="009B60B6" w:rsidP="009B60B6">
            <w:pPr>
              <w:jc w:val="center"/>
              <w:rPr>
                <w:rFonts w:cs="Times New Roman"/>
                <w:b/>
                <w:sz w:val="22"/>
              </w:rPr>
            </w:pPr>
            <w:r w:rsidRPr="00746FD2">
              <w:rPr>
                <w:rFonts w:cs="Times New Roman"/>
                <w:b/>
                <w:sz w:val="22"/>
              </w:rPr>
              <w:t>Usage</w:t>
            </w:r>
          </w:p>
        </w:tc>
      </w:tr>
      <w:tr w:rsidR="009B60B6" w:rsidRPr="008737D0" w14:paraId="2C296EDB" w14:textId="77777777" w:rsidTr="00BE6AB2">
        <w:tc>
          <w:tcPr>
            <w:tcW w:w="1165" w:type="dxa"/>
          </w:tcPr>
          <w:p w14:paraId="61810D88" w14:textId="70BE5A91" w:rsidR="009B60B6" w:rsidRPr="00746FD2" w:rsidRDefault="009B60B6" w:rsidP="009B60B6">
            <w:pPr>
              <w:jc w:val="center"/>
              <w:rPr>
                <w:rFonts w:cs="Times New Roman"/>
                <w:sz w:val="22"/>
              </w:rPr>
            </w:pPr>
            <w:r w:rsidRPr="00746FD2">
              <w:rPr>
                <w:rFonts w:cs="Times New Roman"/>
                <w:sz w:val="22"/>
              </w:rPr>
              <w:t>TT</w:t>
            </w:r>
          </w:p>
        </w:tc>
        <w:tc>
          <w:tcPr>
            <w:tcW w:w="3780" w:type="dxa"/>
          </w:tcPr>
          <w:p w14:paraId="2EF10E9F" w14:textId="59A4F4E1" w:rsidR="009B60B6" w:rsidRPr="00746FD2" w:rsidRDefault="009B60B6" w:rsidP="009B60B6">
            <w:pPr>
              <w:rPr>
                <w:rFonts w:cs="Times New Roman"/>
                <w:sz w:val="22"/>
              </w:rPr>
            </w:pPr>
            <w:r w:rsidRPr="00746FD2">
              <w:rPr>
                <w:rFonts w:cs="Times New Roman"/>
                <w:sz w:val="22"/>
              </w:rPr>
              <w:t>Transport Tempera</w:t>
            </w:r>
            <w:r w:rsidR="00BE6AB2" w:rsidRPr="00746FD2">
              <w:rPr>
                <w:rFonts w:cs="Times New Roman"/>
                <w:sz w:val="22"/>
              </w:rPr>
              <w:t>t</w:t>
            </w:r>
            <w:r w:rsidRPr="00746FD2">
              <w:rPr>
                <w:rFonts w:cs="Times New Roman"/>
                <w:sz w:val="22"/>
              </w:rPr>
              <w:t>ure is Out of Specs.</w:t>
            </w:r>
          </w:p>
        </w:tc>
        <w:tc>
          <w:tcPr>
            <w:tcW w:w="4410" w:type="dxa"/>
          </w:tcPr>
          <w:p w14:paraId="70CAB908" w14:textId="22446062" w:rsidR="009B60B6" w:rsidRPr="00746FD2" w:rsidRDefault="009B60B6" w:rsidP="009B60B6">
            <w:pPr>
              <w:rPr>
                <w:rFonts w:cs="Times New Roman"/>
                <w:sz w:val="22"/>
              </w:rPr>
            </w:pPr>
            <w:r w:rsidRPr="00746FD2">
              <w:rPr>
                <w:rFonts w:cs="Times New Roman"/>
                <w:sz w:val="22"/>
              </w:rPr>
              <w:t xml:space="preserve">Samples received </w:t>
            </w:r>
            <w:r w:rsidR="00BE6AB2" w:rsidRPr="00746FD2">
              <w:rPr>
                <w:rFonts w:cs="Times New Roman"/>
                <w:sz w:val="22"/>
              </w:rPr>
              <w:t xml:space="preserve">at </w:t>
            </w:r>
            <w:r w:rsidR="00597ABF">
              <w:rPr>
                <w:rFonts w:cs="Times New Roman"/>
                <w:sz w:val="22"/>
              </w:rPr>
              <w:t>Wood, PLC</w:t>
            </w:r>
            <w:r w:rsidR="00BE6AB2" w:rsidRPr="00746FD2">
              <w:rPr>
                <w:rFonts w:cs="Times New Roman"/>
                <w:sz w:val="22"/>
              </w:rPr>
              <w:t xml:space="preserve"> </w:t>
            </w:r>
            <w:r w:rsidRPr="00746FD2">
              <w:rPr>
                <w:rFonts w:cs="Times New Roman"/>
                <w:sz w:val="22"/>
              </w:rPr>
              <w:t>&gt; 4 °C</w:t>
            </w:r>
          </w:p>
        </w:tc>
      </w:tr>
      <w:tr w:rsidR="009B60B6" w:rsidRPr="008737D0" w14:paraId="605D98F8" w14:textId="77777777" w:rsidTr="00BE6AB2">
        <w:tc>
          <w:tcPr>
            <w:tcW w:w="1165" w:type="dxa"/>
          </w:tcPr>
          <w:p w14:paraId="4C8E8047" w14:textId="70DD3D40" w:rsidR="009B60B6" w:rsidRPr="00746FD2" w:rsidRDefault="009B60B6" w:rsidP="009B60B6">
            <w:pPr>
              <w:jc w:val="center"/>
              <w:rPr>
                <w:rFonts w:cs="Times New Roman"/>
                <w:sz w:val="22"/>
              </w:rPr>
            </w:pPr>
            <w:r w:rsidRPr="00746FD2">
              <w:rPr>
                <w:rFonts w:cs="Times New Roman"/>
                <w:sz w:val="22"/>
              </w:rPr>
              <w:t>MD</w:t>
            </w:r>
          </w:p>
        </w:tc>
        <w:tc>
          <w:tcPr>
            <w:tcW w:w="3780" w:type="dxa"/>
          </w:tcPr>
          <w:p w14:paraId="11DC10E4" w14:textId="12DA892D" w:rsidR="009B60B6" w:rsidRPr="00746FD2" w:rsidRDefault="009B60B6" w:rsidP="009B60B6">
            <w:pPr>
              <w:rPr>
                <w:rFonts w:cs="Times New Roman"/>
                <w:color w:val="151515"/>
                <w:sz w:val="22"/>
              </w:rPr>
            </w:pPr>
            <w:r w:rsidRPr="00746FD2">
              <w:rPr>
                <w:rFonts w:cs="Times New Roman"/>
                <w:color w:val="151515"/>
                <w:sz w:val="22"/>
              </w:rPr>
              <w:t>Value less than MDL</w:t>
            </w:r>
          </w:p>
        </w:tc>
        <w:tc>
          <w:tcPr>
            <w:tcW w:w="4410" w:type="dxa"/>
          </w:tcPr>
          <w:p w14:paraId="4280C049" w14:textId="0FD296AD" w:rsidR="009B60B6" w:rsidRPr="00746FD2" w:rsidRDefault="009B60B6" w:rsidP="009B60B6">
            <w:pPr>
              <w:rPr>
                <w:rFonts w:cs="Times New Roman"/>
                <w:sz w:val="22"/>
              </w:rPr>
            </w:pPr>
            <w:r w:rsidRPr="00746FD2">
              <w:rPr>
                <w:rFonts w:cs="Times New Roman"/>
                <w:sz w:val="22"/>
              </w:rPr>
              <w:t xml:space="preserve">Measurement value &lt; </w:t>
            </w:r>
            <w:r w:rsidR="00BE6AB2" w:rsidRPr="00746FD2">
              <w:rPr>
                <w:rFonts w:cs="Times New Roman"/>
                <w:sz w:val="22"/>
              </w:rPr>
              <w:t xml:space="preserve">parameter </w:t>
            </w:r>
            <w:r w:rsidRPr="00746FD2">
              <w:rPr>
                <w:rFonts w:cs="Times New Roman"/>
                <w:sz w:val="22"/>
              </w:rPr>
              <w:t>MDL</w:t>
            </w:r>
          </w:p>
        </w:tc>
      </w:tr>
      <w:tr w:rsidR="009B60B6" w:rsidRPr="008737D0" w14:paraId="15616BC4" w14:textId="77777777" w:rsidTr="00BE6AB2">
        <w:tc>
          <w:tcPr>
            <w:tcW w:w="1165" w:type="dxa"/>
          </w:tcPr>
          <w:p w14:paraId="01C243E1" w14:textId="0FE33CC3" w:rsidR="009B60B6" w:rsidRPr="00746FD2" w:rsidRDefault="009B60B6" w:rsidP="009B60B6">
            <w:pPr>
              <w:jc w:val="center"/>
              <w:rPr>
                <w:rFonts w:cs="Times New Roman"/>
                <w:sz w:val="22"/>
              </w:rPr>
            </w:pPr>
            <w:r w:rsidRPr="00746FD2">
              <w:rPr>
                <w:rFonts w:cs="Times New Roman"/>
                <w:sz w:val="22"/>
              </w:rPr>
              <w:t>QP</w:t>
            </w:r>
          </w:p>
        </w:tc>
        <w:tc>
          <w:tcPr>
            <w:tcW w:w="3780" w:type="dxa"/>
          </w:tcPr>
          <w:p w14:paraId="14B2C3CA" w14:textId="303A2FEA" w:rsidR="009B60B6" w:rsidRPr="00746FD2" w:rsidRDefault="009B60B6" w:rsidP="009B60B6">
            <w:pPr>
              <w:rPr>
                <w:rFonts w:cs="Times New Roman"/>
                <w:color w:val="151515"/>
                <w:sz w:val="22"/>
              </w:rPr>
            </w:pPr>
            <w:r w:rsidRPr="00746FD2">
              <w:rPr>
                <w:rFonts w:cs="Times New Roman"/>
                <w:color w:val="151515"/>
                <w:sz w:val="22"/>
              </w:rPr>
              <w:t>Pressure Sensor Questionable</w:t>
            </w:r>
          </w:p>
        </w:tc>
        <w:tc>
          <w:tcPr>
            <w:tcW w:w="4410" w:type="dxa"/>
          </w:tcPr>
          <w:p w14:paraId="290DE6F1" w14:textId="39A3835F" w:rsidR="009B60B6" w:rsidRPr="00746FD2" w:rsidRDefault="00BE6AB2" w:rsidP="009B60B6">
            <w:pPr>
              <w:rPr>
                <w:rFonts w:cs="Times New Roman"/>
                <w:sz w:val="22"/>
              </w:rPr>
            </w:pPr>
            <w:r w:rsidRPr="00746FD2">
              <w:rPr>
                <w:rFonts w:cs="Times New Roman"/>
                <w:sz w:val="22"/>
              </w:rPr>
              <w:t>Pressure readings outside instrument limits</w:t>
            </w:r>
          </w:p>
        </w:tc>
      </w:tr>
      <w:tr w:rsidR="009B60B6" w:rsidRPr="008737D0" w14:paraId="353DB925" w14:textId="77777777" w:rsidTr="00BE6AB2">
        <w:tc>
          <w:tcPr>
            <w:tcW w:w="1165" w:type="dxa"/>
          </w:tcPr>
          <w:p w14:paraId="55700B3A" w14:textId="76110435" w:rsidR="009B60B6" w:rsidRPr="00746FD2" w:rsidRDefault="009B60B6" w:rsidP="009B60B6">
            <w:pPr>
              <w:jc w:val="center"/>
              <w:rPr>
                <w:rFonts w:cs="Times New Roman"/>
                <w:sz w:val="22"/>
              </w:rPr>
            </w:pPr>
            <w:r w:rsidRPr="00746FD2">
              <w:rPr>
                <w:rFonts w:cs="Times New Roman"/>
                <w:sz w:val="22"/>
              </w:rPr>
              <w:t>QT</w:t>
            </w:r>
          </w:p>
        </w:tc>
        <w:tc>
          <w:tcPr>
            <w:tcW w:w="3780" w:type="dxa"/>
          </w:tcPr>
          <w:p w14:paraId="466BA5C8" w14:textId="7F753884" w:rsidR="009B60B6" w:rsidRPr="00746FD2" w:rsidRDefault="009B60B6" w:rsidP="009B60B6">
            <w:pPr>
              <w:rPr>
                <w:rFonts w:cs="Times New Roman"/>
                <w:color w:val="151515"/>
                <w:sz w:val="22"/>
              </w:rPr>
            </w:pPr>
            <w:r w:rsidRPr="00746FD2">
              <w:rPr>
                <w:rFonts w:cs="Times New Roman"/>
                <w:color w:val="151515"/>
                <w:sz w:val="22"/>
              </w:rPr>
              <w:t>Temperature Sensor Questionable</w:t>
            </w:r>
          </w:p>
        </w:tc>
        <w:tc>
          <w:tcPr>
            <w:tcW w:w="4410" w:type="dxa"/>
          </w:tcPr>
          <w:p w14:paraId="2AC3D135" w14:textId="70727C49" w:rsidR="009B60B6" w:rsidRPr="00746FD2" w:rsidRDefault="00BE6AB2" w:rsidP="009B60B6">
            <w:pPr>
              <w:rPr>
                <w:rFonts w:cs="Times New Roman"/>
                <w:sz w:val="22"/>
              </w:rPr>
            </w:pPr>
            <w:r w:rsidRPr="00746FD2">
              <w:rPr>
                <w:rFonts w:cs="Times New Roman"/>
                <w:sz w:val="22"/>
              </w:rPr>
              <w:t>Temperature readings outside instrument limits</w:t>
            </w:r>
          </w:p>
        </w:tc>
      </w:tr>
      <w:tr w:rsidR="009B60B6" w:rsidRPr="008737D0" w14:paraId="18950976" w14:textId="77777777" w:rsidTr="00BE6AB2">
        <w:tc>
          <w:tcPr>
            <w:tcW w:w="1165" w:type="dxa"/>
          </w:tcPr>
          <w:p w14:paraId="1BF48095" w14:textId="47C093D9" w:rsidR="009B60B6" w:rsidRPr="00746FD2" w:rsidRDefault="009B60B6" w:rsidP="009B60B6">
            <w:pPr>
              <w:jc w:val="center"/>
              <w:rPr>
                <w:rFonts w:cs="Times New Roman"/>
                <w:sz w:val="22"/>
              </w:rPr>
            </w:pPr>
            <w:r w:rsidRPr="00746FD2">
              <w:rPr>
                <w:rFonts w:cs="Times New Roman"/>
                <w:sz w:val="22"/>
              </w:rPr>
              <w:t>5</w:t>
            </w:r>
          </w:p>
        </w:tc>
        <w:tc>
          <w:tcPr>
            <w:tcW w:w="3780" w:type="dxa"/>
          </w:tcPr>
          <w:p w14:paraId="0DF59A31" w14:textId="4ED18FA3" w:rsidR="009B60B6" w:rsidRPr="00746FD2" w:rsidRDefault="00BE6AB2" w:rsidP="009B60B6">
            <w:pPr>
              <w:rPr>
                <w:rFonts w:cs="Times New Roman"/>
                <w:color w:val="151515"/>
                <w:sz w:val="22"/>
              </w:rPr>
            </w:pPr>
            <w:r w:rsidRPr="00746FD2">
              <w:rPr>
                <w:rFonts w:cs="Times New Roman"/>
                <w:color w:val="151515"/>
                <w:sz w:val="22"/>
              </w:rPr>
              <w:t>Outlier</w:t>
            </w:r>
          </w:p>
        </w:tc>
        <w:tc>
          <w:tcPr>
            <w:tcW w:w="4410" w:type="dxa"/>
          </w:tcPr>
          <w:p w14:paraId="2228F6E9" w14:textId="414957C8" w:rsidR="009B60B6" w:rsidRPr="00746FD2" w:rsidRDefault="00BE6AB2" w:rsidP="009B60B6">
            <w:pPr>
              <w:rPr>
                <w:rFonts w:cs="Times New Roman"/>
                <w:sz w:val="22"/>
              </w:rPr>
            </w:pPr>
            <w:r w:rsidRPr="00746FD2">
              <w:rPr>
                <w:rFonts w:cs="Times New Roman"/>
                <w:sz w:val="22"/>
              </w:rPr>
              <w:t>Sulfur/sulfate and potassium/potassium ion ratios are outside expected limits</w:t>
            </w:r>
          </w:p>
        </w:tc>
      </w:tr>
    </w:tbl>
    <w:p w14:paraId="3C159988" w14:textId="77777777" w:rsidR="009B60B6" w:rsidRPr="008737D0" w:rsidRDefault="009B60B6" w:rsidP="00A670AD">
      <w:pPr>
        <w:jc w:val="both"/>
        <w:rPr>
          <w:rFonts w:cs="Times New Roman"/>
        </w:rPr>
      </w:pPr>
    </w:p>
    <w:p w14:paraId="2884674F" w14:textId="249AD1E7" w:rsidR="00E913F2" w:rsidRPr="008737D0" w:rsidRDefault="00D36093" w:rsidP="00C14405">
      <w:pPr>
        <w:jc w:val="both"/>
        <w:rPr>
          <w:rFonts w:cs="Times New Roman"/>
        </w:rPr>
      </w:pPr>
      <w:r w:rsidRPr="008737D0">
        <w:rPr>
          <w:rFonts w:cs="Times New Roman"/>
        </w:rPr>
        <w:t>Finally, the</w:t>
      </w:r>
      <w:r w:rsidR="00E913F2" w:rsidRPr="008737D0">
        <w:rPr>
          <w:rFonts w:cs="Times New Roman"/>
        </w:rPr>
        <w:t xml:space="preserve"> “5” qualifier code indicates a sample is an “outlier”</w:t>
      </w:r>
      <w:r w:rsidRPr="008737D0">
        <w:rPr>
          <w:rFonts w:cs="Times New Roman"/>
        </w:rPr>
        <w:t xml:space="preserve"> based on an inter-comparison of filter-specific measurements</w:t>
      </w:r>
      <w:r w:rsidR="00E913F2" w:rsidRPr="008737D0">
        <w:rPr>
          <w:rFonts w:cs="Times New Roman"/>
        </w:rPr>
        <w:t xml:space="preserve">. </w:t>
      </w:r>
      <w:r w:rsidRPr="008737D0">
        <w:rPr>
          <w:rFonts w:cs="Times New Roman"/>
        </w:rPr>
        <w:t xml:space="preserve">The sulfur and potassium concentrations from the </w:t>
      </w:r>
      <w:r w:rsidR="00C14405" w:rsidRPr="008737D0">
        <w:rPr>
          <w:rFonts w:cs="Times New Roman"/>
        </w:rPr>
        <w:t>Teflon™</w:t>
      </w:r>
      <w:r w:rsidRPr="008737D0">
        <w:rPr>
          <w:rFonts w:cs="Times New Roman"/>
        </w:rPr>
        <w:t xml:space="preserve"> filter are compared to the sulfate and potassium ion concentrations from the Nylon filter. </w:t>
      </w:r>
      <w:r w:rsidR="00BB2D33" w:rsidRPr="008737D0">
        <w:rPr>
          <w:rFonts w:cs="Times New Roman"/>
        </w:rPr>
        <w:t xml:space="preserve">The code is only applied when both comparisons are outside of pre-defined limits. The limits were </w:t>
      </w:r>
      <w:r w:rsidR="00C14405" w:rsidRPr="008737D0">
        <w:rPr>
          <w:rFonts w:cs="Times New Roman"/>
        </w:rPr>
        <w:t>used by</w:t>
      </w:r>
      <w:r w:rsidR="00BB2D33" w:rsidRPr="008737D0">
        <w:rPr>
          <w:rFonts w:cs="Times New Roman"/>
        </w:rPr>
        <w:t xml:space="preserve"> the previous analytical laboratory</w:t>
      </w:r>
      <w:r w:rsidR="00C14405" w:rsidRPr="008737D0">
        <w:rPr>
          <w:rFonts w:cs="Times New Roman"/>
        </w:rPr>
        <w:t xml:space="preserve"> contractor</w:t>
      </w:r>
      <w:r w:rsidR="00BB2D33" w:rsidRPr="008737D0">
        <w:rPr>
          <w:rFonts w:cs="Times New Roman"/>
        </w:rPr>
        <w:t xml:space="preserve"> and are being re-assessed </w:t>
      </w:r>
      <w:r w:rsidR="006F6FA8" w:rsidRPr="008737D0">
        <w:rPr>
          <w:rFonts w:cs="Times New Roman"/>
        </w:rPr>
        <w:t xml:space="preserve">considering </w:t>
      </w:r>
      <w:r w:rsidR="00BB2D33" w:rsidRPr="008737D0">
        <w:rPr>
          <w:rFonts w:cs="Times New Roman"/>
        </w:rPr>
        <w:t xml:space="preserve">the full CSN </w:t>
      </w:r>
      <w:r w:rsidR="00C14405" w:rsidRPr="008737D0">
        <w:rPr>
          <w:rFonts w:cs="Times New Roman"/>
        </w:rPr>
        <w:lastRenderedPageBreak/>
        <w:t xml:space="preserve">historical data </w:t>
      </w:r>
      <w:r w:rsidR="00BB2D33" w:rsidRPr="008737D0">
        <w:rPr>
          <w:rFonts w:cs="Times New Roman"/>
        </w:rPr>
        <w:t xml:space="preserve">record. This check compares the </w:t>
      </w:r>
      <w:r w:rsidR="00C14405" w:rsidRPr="008737D0">
        <w:rPr>
          <w:rFonts w:cs="Times New Roman"/>
        </w:rPr>
        <w:t>Teflon™</w:t>
      </w:r>
      <w:r w:rsidR="00BB2D33" w:rsidRPr="008737D0">
        <w:rPr>
          <w:rFonts w:cs="Times New Roman"/>
        </w:rPr>
        <w:t xml:space="preserve"> and Nylon filters but there is not currently an inter-comparison for the quartz filter. </w:t>
      </w:r>
      <w:r w:rsidR="000D5228" w:rsidRPr="008737D0">
        <w:rPr>
          <w:rFonts w:cs="Times New Roman"/>
        </w:rPr>
        <w:t xml:space="preserve">In the future, optical measurements may be used to compare results from the </w:t>
      </w:r>
      <w:r w:rsidR="00C14405" w:rsidRPr="008737D0">
        <w:rPr>
          <w:rFonts w:cs="Times New Roman"/>
        </w:rPr>
        <w:t>Teflon™</w:t>
      </w:r>
      <w:r w:rsidR="000D5228" w:rsidRPr="008737D0">
        <w:rPr>
          <w:rFonts w:cs="Times New Roman"/>
        </w:rPr>
        <w:t xml:space="preserve"> filter with the EC concentrations </w:t>
      </w:r>
      <w:r w:rsidR="006F6FA8" w:rsidRPr="008737D0">
        <w:rPr>
          <w:rFonts w:cs="Times New Roman"/>
        </w:rPr>
        <w:t xml:space="preserve">from </w:t>
      </w:r>
      <w:r w:rsidR="000D5228" w:rsidRPr="008737D0">
        <w:rPr>
          <w:rFonts w:cs="Times New Roman"/>
        </w:rPr>
        <w:t xml:space="preserve">the quartz filter. </w:t>
      </w:r>
      <w:r w:rsidR="00BB2D33" w:rsidRPr="008737D0">
        <w:rPr>
          <w:rFonts w:cs="Times New Roman"/>
        </w:rPr>
        <w:t>The final case for application of the “5” code occurs when the gravimetric mass differs greatly from the reconstructed mass (defined in</w:t>
      </w:r>
      <w:r w:rsidR="00597ABF">
        <w:rPr>
          <w:rFonts w:cs="Times New Roman"/>
        </w:rPr>
        <w:t xml:space="preserve"> Section 7,</w:t>
      </w:r>
      <w:r w:rsidR="00BB2D33" w:rsidRPr="008737D0">
        <w:rPr>
          <w:rFonts w:cs="Times New Roman"/>
        </w:rPr>
        <w:t xml:space="preserve"> </w:t>
      </w:r>
      <w:r w:rsidR="007F1607" w:rsidRPr="008737D0">
        <w:rPr>
          <w:rFonts w:cs="Times New Roman"/>
          <w:b/>
          <w:i/>
        </w:rPr>
        <w:fldChar w:fldCharType="begin"/>
      </w:r>
      <w:r w:rsidR="007F1607" w:rsidRPr="008737D0">
        <w:rPr>
          <w:rFonts w:cs="Times New Roman"/>
          <w:b/>
          <w:i/>
        </w:rPr>
        <w:instrText xml:space="preserve"> REF _Ref483894000 \h  \* MERGEFORMAT </w:instrText>
      </w:r>
      <w:r w:rsidR="007F1607" w:rsidRPr="008737D0">
        <w:rPr>
          <w:rFonts w:cs="Times New Roman"/>
          <w:b/>
          <w:i/>
        </w:rPr>
      </w:r>
      <w:r w:rsidR="007F1607" w:rsidRPr="008737D0">
        <w:rPr>
          <w:rFonts w:cs="Times New Roman"/>
          <w:b/>
          <w:i/>
        </w:rPr>
        <w:fldChar w:fldCharType="separate"/>
      </w:r>
      <w:r w:rsidR="00597ABF" w:rsidRPr="00597ABF">
        <w:rPr>
          <w:rFonts w:cs="Times New Roman"/>
          <w:b/>
          <w:i/>
        </w:rPr>
        <w:t>Explanation of Terms</w:t>
      </w:r>
      <w:r w:rsidR="007F1607" w:rsidRPr="008737D0">
        <w:rPr>
          <w:rFonts w:cs="Times New Roman"/>
          <w:b/>
          <w:i/>
        </w:rPr>
        <w:fldChar w:fldCharType="end"/>
      </w:r>
      <w:r w:rsidR="00BB2D33" w:rsidRPr="008737D0">
        <w:rPr>
          <w:rFonts w:cs="Times New Roman"/>
        </w:rPr>
        <w:t xml:space="preserve">). As of </w:t>
      </w:r>
      <w:r w:rsidR="003B55B0" w:rsidRPr="008737D0">
        <w:rPr>
          <w:rFonts w:cs="Times New Roman"/>
        </w:rPr>
        <w:t>April</w:t>
      </w:r>
      <w:r w:rsidR="00BB2D33" w:rsidRPr="008737D0">
        <w:rPr>
          <w:rFonts w:cs="Times New Roman"/>
        </w:rPr>
        <w:t xml:space="preserve"> </w:t>
      </w:r>
      <w:r w:rsidR="00F77908" w:rsidRPr="008737D0">
        <w:rPr>
          <w:rFonts w:cs="Times New Roman"/>
        </w:rPr>
        <w:t>201</w:t>
      </w:r>
      <w:r w:rsidR="00A13F7A" w:rsidRPr="008737D0">
        <w:rPr>
          <w:rFonts w:cs="Times New Roman"/>
        </w:rPr>
        <w:t>6,</w:t>
      </w:r>
      <w:r w:rsidR="00BB2D33" w:rsidRPr="008737D0">
        <w:rPr>
          <w:rFonts w:cs="Times New Roman"/>
        </w:rPr>
        <w:t xml:space="preserve"> gravimetric mass is only measured at one site in </w:t>
      </w:r>
      <w:r w:rsidR="006F6FA8" w:rsidRPr="008737D0">
        <w:rPr>
          <w:rFonts w:cs="Times New Roman"/>
        </w:rPr>
        <w:t xml:space="preserve">the </w:t>
      </w:r>
      <w:r w:rsidR="00BB2D33" w:rsidRPr="008737D0">
        <w:rPr>
          <w:rFonts w:cs="Times New Roman"/>
        </w:rPr>
        <w:t>CSN.</w:t>
      </w:r>
      <w:r w:rsidR="00C14405" w:rsidRPr="008737D0">
        <w:rPr>
          <w:rFonts w:cs="Times New Roman"/>
          <w:sz w:val="22"/>
        </w:rPr>
        <w:t xml:space="preserve"> </w:t>
      </w:r>
      <w:r w:rsidR="00C14405" w:rsidRPr="008737D0">
        <w:rPr>
          <w:rFonts w:cs="Times New Roman"/>
        </w:rPr>
        <w:t>However, gravimetric mass from the PM</w:t>
      </w:r>
      <w:r w:rsidR="00C14405" w:rsidRPr="008737D0">
        <w:rPr>
          <w:rFonts w:cs="Times New Roman"/>
          <w:vertAlign w:val="subscript"/>
        </w:rPr>
        <w:t>2.5</w:t>
      </w:r>
      <w:r w:rsidR="00C14405" w:rsidRPr="008737D0">
        <w:rPr>
          <w:rFonts w:cs="Times New Roman"/>
        </w:rPr>
        <w:t xml:space="preserve"> NAAQS monitoring network and the gravimetric mass reported to AirNowTech can also be used for comparison with reconstructed mass determined from the CSN data.</w:t>
      </w:r>
    </w:p>
    <w:p w14:paraId="3A4647C4" w14:textId="4B41A2ED" w:rsidR="000B5F58" w:rsidRPr="008737D0" w:rsidRDefault="005D11B3" w:rsidP="008737D0">
      <w:pPr>
        <w:pStyle w:val="Caption"/>
        <w:rPr>
          <w:vanish/>
          <w:specVanish/>
        </w:rPr>
      </w:pPr>
      <w:bookmarkStart w:id="9" w:name="_Ref483893229"/>
      <w:bookmarkStart w:id="10" w:name="_Toc492977951"/>
      <w:r w:rsidRPr="008737D0">
        <w:t xml:space="preserve">Figure </w:t>
      </w:r>
      <w:fldSimple w:instr=" SEQ Figure \* ARABIC ">
        <w:r w:rsidR="00597ABF">
          <w:rPr>
            <w:noProof/>
          </w:rPr>
          <w:t>2</w:t>
        </w:r>
      </w:fldSimple>
      <w:bookmarkEnd w:id="9"/>
      <w:r w:rsidRPr="008737D0">
        <w:t>. Comparison of network-wide sulfur and sulfate measurements.</w:t>
      </w:r>
      <w:bookmarkEnd w:id="10"/>
    </w:p>
    <w:p w14:paraId="620D9AE1" w14:textId="2B5C5FE3" w:rsidR="006E486B" w:rsidRPr="008737D0" w:rsidRDefault="000B5F58" w:rsidP="008737D0">
      <w:pPr>
        <w:pStyle w:val="Caption"/>
        <w:rPr>
          <w:vanish/>
          <w:specVanish/>
        </w:rPr>
      </w:pPr>
      <w:r w:rsidRPr="008737D0">
        <w:t xml:space="preserve"> </w:t>
      </w:r>
      <w:r w:rsidR="005D11B3" w:rsidRPr="008737D0">
        <w:t xml:space="preserve">In theory, </w:t>
      </w:r>
      <w:r w:rsidR="00DF41E8">
        <w:t xml:space="preserve">3 times </w:t>
      </w:r>
      <w:r w:rsidR="005D11B3" w:rsidRPr="008737D0">
        <w:t>the sulfur concentrations should always be greater than</w:t>
      </w:r>
      <w:r w:rsidR="00980613">
        <w:t xml:space="preserve"> or equal to</w:t>
      </w:r>
      <w:r w:rsidR="005D11B3" w:rsidRPr="008737D0">
        <w:t xml:space="preserve"> sulfate; however, in practice, uncertainty in both measurements allows sulfate concentrations </w:t>
      </w:r>
      <w:r w:rsidR="006F6FA8" w:rsidRPr="008737D0">
        <w:t xml:space="preserve">to exceed </w:t>
      </w:r>
      <w:r w:rsidR="005D11B3" w:rsidRPr="008737D0">
        <w:t xml:space="preserve">sulfur. Note the outliers </w:t>
      </w:r>
      <w:r w:rsidR="00982343" w:rsidRPr="008737D0">
        <w:t xml:space="preserve">with </w:t>
      </w:r>
      <w:r w:rsidR="005D11B3" w:rsidRPr="008737D0">
        <w:t xml:space="preserve">high sulfate </w:t>
      </w:r>
      <w:r w:rsidR="00982343" w:rsidRPr="008737D0">
        <w:t xml:space="preserve">and </w:t>
      </w:r>
      <w:r w:rsidR="005D11B3" w:rsidRPr="008737D0">
        <w:t>relatively lower sulfur concentrations. These sampling events require greater inspection.</w:t>
      </w:r>
    </w:p>
    <w:p w14:paraId="46B81310" w14:textId="77777777" w:rsidR="000B5F58" w:rsidRPr="008737D0" w:rsidRDefault="000B5F58" w:rsidP="008737D0">
      <w:pPr>
        <w:pStyle w:val="Caption"/>
        <w:rPr>
          <w:noProof/>
          <w:lang w:eastAsia="en-US"/>
        </w:rPr>
      </w:pPr>
    </w:p>
    <w:p w14:paraId="3E205806" w14:textId="6752FAF4" w:rsidR="00566C95" w:rsidRPr="008737D0" w:rsidRDefault="006E486B" w:rsidP="000B5F58">
      <w:pPr>
        <w:ind w:left="1440"/>
        <w:jc w:val="both"/>
        <w:rPr>
          <w:rFonts w:cs="Times New Roman"/>
          <w:noProof/>
          <w:lang w:eastAsia="en-US"/>
        </w:rPr>
      </w:pPr>
      <w:r w:rsidRPr="008737D0">
        <w:rPr>
          <w:rFonts w:cs="Times New Roman"/>
          <w:noProof/>
          <w:lang w:eastAsia="en-US"/>
        </w:rPr>
        <w:t xml:space="preserve"> </w:t>
      </w:r>
      <w:r w:rsidR="00D96A15" w:rsidRPr="008737D0">
        <w:rPr>
          <w:rFonts w:cs="Times New Roman"/>
          <w:noProof/>
          <w:lang w:eastAsia="en-US"/>
        </w:rPr>
        <w:drawing>
          <wp:inline distT="0" distB="0" distL="0" distR="0" wp14:anchorId="1F1C2316" wp14:editId="4A78FAF1">
            <wp:extent cx="4058024" cy="4058024"/>
            <wp:effectExtent l="0" t="0" r="0" b="0"/>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58024" cy="4058024"/>
                    </a:xfrm>
                    <a:prstGeom prst="rect">
                      <a:avLst/>
                    </a:prstGeom>
                  </pic:spPr>
                </pic:pic>
              </a:graphicData>
            </a:graphic>
          </wp:inline>
        </w:drawing>
      </w:r>
    </w:p>
    <w:p w14:paraId="757246AB" w14:textId="77777777" w:rsidR="000B5F58" w:rsidRPr="008737D0" w:rsidRDefault="000B5F58" w:rsidP="003A400A"/>
    <w:p w14:paraId="3030CA86" w14:textId="657432E2" w:rsidR="00BB2D33" w:rsidRPr="008737D0" w:rsidRDefault="009F3811" w:rsidP="00D13EF3">
      <w:pPr>
        <w:pStyle w:val="Heading2"/>
        <w:rPr>
          <w:rFonts w:ascii="Times New Roman" w:hAnsi="Times New Roman" w:cs="Times New Roman"/>
          <w:sz w:val="28"/>
        </w:rPr>
      </w:pPr>
      <w:bookmarkStart w:id="11" w:name="_Ref483893761"/>
      <w:bookmarkStart w:id="12" w:name="_Toc492977935"/>
      <w:r w:rsidRPr="008737D0">
        <w:rPr>
          <w:rFonts w:ascii="Times New Roman" w:hAnsi="Times New Roman" w:cs="Times New Roman"/>
          <w:sz w:val="28"/>
        </w:rPr>
        <w:t>Level 1B</w:t>
      </w:r>
      <w:r w:rsidR="00BB2D33" w:rsidRPr="008737D0">
        <w:rPr>
          <w:rFonts w:ascii="Times New Roman" w:hAnsi="Times New Roman" w:cs="Times New Roman"/>
          <w:sz w:val="28"/>
        </w:rPr>
        <w:t xml:space="preserve"> Manual Review</w:t>
      </w:r>
      <w:bookmarkEnd w:id="11"/>
      <w:bookmarkEnd w:id="12"/>
    </w:p>
    <w:p w14:paraId="69074511" w14:textId="32579140" w:rsidR="00BB2D33" w:rsidRPr="008737D0" w:rsidRDefault="00D96A15" w:rsidP="00BB2D33">
      <w:pPr>
        <w:jc w:val="both"/>
        <w:rPr>
          <w:rFonts w:cs="Times New Roman"/>
        </w:rPr>
      </w:pPr>
      <w:r w:rsidRPr="008737D0">
        <w:rPr>
          <w:rFonts w:cs="Times New Roman"/>
        </w:rPr>
        <w:t xml:space="preserve">The data analysts at UCD perform a series of checks to ensure data completeness and integrity prior to submission to DART. </w:t>
      </w:r>
      <w:r w:rsidR="0048054B" w:rsidRPr="008737D0">
        <w:rPr>
          <w:rFonts w:cs="Times New Roman"/>
        </w:rPr>
        <w:t>These checks include:</w:t>
      </w:r>
    </w:p>
    <w:p w14:paraId="3CA573C8" w14:textId="68132E64" w:rsidR="0048054B" w:rsidRPr="008737D0" w:rsidRDefault="0048054B" w:rsidP="0048054B">
      <w:pPr>
        <w:pStyle w:val="ListParagraph"/>
        <w:numPr>
          <w:ilvl w:val="0"/>
          <w:numId w:val="5"/>
        </w:numPr>
        <w:jc w:val="both"/>
        <w:rPr>
          <w:rFonts w:cs="Times New Roman"/>
        </w:rPr>
      </w:pPr>
      <w:r w:rsidRPr="008737D0">
        <w:rPr>
          <w:rFonts w:cs="Times New Roman"/>
        </w:rPr>
        <w:t>Field blank swap check – compar</w:t>
      </w:r>
      <w:r w:rsidR="00DF41E8">
        <w:rPr>
          <w:rFonts w:cs="Times New Roman"/>
        </w:rPr>
        <w:t xml:space="preserve">ison of </w:t>
      </w:r>
      <w:r w:rsidRPr="008737D0">
        <w:rPr>
          <w:rFonts w:cs="Times New Roman"/>
        </w:rPr>
        <w:t xml:space="preserve">the field blank measurement with both the associated sample measurement as well as statistical benchmarks for each month of </w:t>
      </w:r>
      <w:r w:rsidRPr="008737D0">
        <w:rPr>
          <w:rFonts w:cs="Times New Roman"/>
        </w:rPr>
        <w:lastRenderedPageBreak/>
        <w:t>sampling (95</w:t>
      </w:r>
      <w:r w:rsidRPr="008737D0">
        <w:rPr>
          <w:rFonts w:cs="Times New Roman"/>
          <w:vertAlign w:val="superscript"/>
        </w:rPr>
        <w:t>th</w:t>
      </w:r>
      <w:r w:rsidRPr="008737D0">
        <w:rPr>
          <w:rFonts w:cs="Times New Roman"/>
        </w:rPr>
        <w:t xml:space="preserve"> percentile of field blanks and 5</w:t>
      </w:r>
      <w:r w:rsidRPr="008737D0">
        <w:rPr>
          <w:rFonts w:cs="Times New Roman"/>
          <w:vertAlign w:val="superscript"/>
        </w:rPr>
        <w:t>th</w:t>
      </w:r>
      <w:r w:rsidRPr="008737D0">
        <w:rPr>
          <w:rFonts w:cs="Times New Roman"/>
        </w:rPr>
        <w:t xml:space="preserve"> percentile for sample measurements)</w:t>
      </w:r>
      <w:r w:rsidR="004466DE" w:rsidRPr="008737D0">
        <w:rPr>
          <w:rFonts w:cs="Times New Roman"/>
        </w:rPr>
        <w:t xml:space="preserve"> to determine if two filters have been </w:t>
      </w:r>
      <w:r w:rsidR="00C8260E" w:rsidRPr="008737D0">
        <w:rPr>
          <w:rFonts w:cs="Times New Roman"/>
        </w:rPr>
        <w:t>accidentally switched, or “swapped</w:t>
      </w:r>
      <w:r w:rsidR="00597ABF">
        <w:rPr>
          <w:rFonts w:cs="Times New Roman"/>
        </w:rPr>
        <w:t>.”</w:t>
      </w:r>
      <w:r w:rsidRPr="008737D0">
        <w:rPr>
          <w:rFonts w:cs="Times New Roman"/>
        </w:rPr>
        <w:t xml:space="preserve"> A list of suspect filters is reviewed manually by the data analyst.</w:t>
      </w:r>
    </w:p>
    <w:p w14:paraId="3C702259" w14:textId="358C1245" w:rsidR="0048054B" w:rsidRPr="008737D0" w:rsidRDefault="0048054B" w:rsidP="0048054B">
      <w:pPr>
        <w:pStyle w:val="ListParagraph"/>
        <w:numPr>
          <w:ilvl w:val="0"/>
          <w:numId w:val="5"/>
        </w:numPr>
        <w:jc w:val="both"/>
        <w:rPr>
          <w:rFonts w:cs="Times New Roman"/>
        </w:rPr>
      </w:pPr>
      <w:r w:rsidRPr="008737D0">
        <w:rPr>
          <w:rFonts w:cs="Times New Roman"/>
        </w:rPr>
        <w:t>Sample swap check – potential swaps are inspected based on proximity in analysis time as well as sampling time and site. Time-series of each parameter are reviewed and compared with collocated instruments and/or near-neighbor measurements to provide evidence for a physical sample swap.</w:t>
      </w:r>
    </w:p>
    <w:p w14:paraId="737F38C6" w14:textId="108FFE1F" w:rsidR="0048054B" w:rsidRPr="008737D0" w:rsidRDefault="0048054B" w:rsidP="0048054B">
      <w:pPr>
        <w:pStyle w:val="ListParagraph"/>
        <w:numPr>
          <w:ilvl w:val="0"/>
          <w:numId w:val="5"/>
        </w:numPr>
        <w:jc w:val="both"/>
        <w:rPr>
          <w:rFonts w:cs="Times New Roman"/>
        </w:rPr>
      </w:pPr>
      <w:r w:rsidRPr="008737D0">
        <w:rPr>
          <w:rFonts w:cs="Times New Roman"/>
        </w:rPr>
        <w:t xml:space="preserve">Outliers check – measurements are compared with historical </w:t>
      </w:r>
      <w:r w:rsidR="00C3204B" w:rsidRPr="008737D0">
        <w:rPr>
          <w:rFonts w:cs="Times New Roman"/>
        </w:rPr>
        <w:t>results</w:t>
      </w:r>
      <w:r w:rsidR="003B55B0" w:rsidRPr="008737D0">
        <w:rPr>
          <w:rFonts w:cs="Times New Roman"/>
        </w:rPr>
        <w:t xml:space="preserve"> as well as nearest neighbors</w:t>
      </w:r>
      <w:r w:rsidR="00C3204B" w:rsidRPr="008737D0">
        <w:rPr>
          <w:rFonts w:cs="Times New Roman"/>
        </w:rPr>
        <w:t xml:space="preserve"> to place them in context. </w:t>
      </w:r>
      <w:r w:rsidR="00C3204B" w:rsidRPr="008737D0">
        <w:rPr>
          <w:rFonts w:cs="Times New Roman"/>
          <w:b/>
        </w:rPr>
        <w:t xml:space="preserve">It is important to note that data </w:t>
      </w:r>
      <w:r w:rsidR="00C10DCE">
        <w:rPr>
          <w:rFonts w:cs="Times New Roman"/>
          <w:b/>
        </w:rPr>
        <w:t>are</w:t>
      </w:r>
      <w:r w:rsidR="00C10DCE" w:rsidRPr="008737D0">
        <w:rPr>
          <w:rFonts w:cs="Times New Roman"/>
          <w:b/>
        </w:rPr>
        <w:t xml:space="preserve"> </w:t>
      </w:r>
      <w:r w:rsidR="00C3204B" w:rsidRPr="008737D0">
        <w:rPr>
          <w:rFonts w:cs="Times New Roman"/>
          <w:b/>
        </w:rPr>
        <w:t>not invalidated due to high or low values.</w:t>
      </w:r>
      <w:r w:rsidR="00C3204B" w:rsidRPr="008737D0">
        <w:rPr>
          <w:rFonts w:cs="Times New Roman"/>
        </w:rPr>
        <w:t xml:space="preserve"> The “5” qualifier</w:t>
      </w:r>
      <w:r w:rsidR="009F3811" w:rsidRPr="008737D0">
        <w:rPr>
          <w:rFonts w:cs="Times New Roman"/>
        </w:rPr>
        <w:t xml:space="preserve"> flag may be used during Level 2</w:t>
      </w:r>
      <w:r w:rsidR="00C3204B" w:rsidRPr="008737D0">
        <w:rPr>
          <w:rFonts w:cs="Times New Roman"/>
        </w:rPr>
        <w:t xml:space="preserve"> validation to alert the data</w:t>
      </w:r>
      <w:r w:rsidR="00C14405" w:rsidRPr="008737D0">
        <w:rPr>
          <w:rFonts w:cs="Times New Roman"/>
        </w:rPr>
        <w:t xml:space="preserve"> end</w:t>
      </w:r>
      <w:r w:rsidR="00C3204B" w:rsidRPr="008737D0">
        <w:rPr>
          <w:rFonts w:cs="Times New Roman"/>
        </w:rPr>
        <w:t xml:space="preserve"> user that a value is abnormally high or low.</w:t>
      </w:r>
    </w:p>
    <w:p w14:paraId="032DA781" w14:textId="2BD8A3B7" w:rsidR="003B55B0" w:rsidRPr="008737D0" w:rsidRDefault="003B55B0" w:rsidP="0048054B">
      <w:pPr>
        <w:pStyle w:val="ListParagraph"/>
        <w:numPr>
          <w:ilvl w:val="0"/>
          <w:numId w:val="5"/>
        </w:numPr>
        <w:jc w:val="both"/>
        <w:rPr>
          <w:rFonts w:cs="Times New Roman"/>
        </w:rPr>
      </w:pPr>
      <w:r w:rsidRPr="008737D0">
        <w:rPr>
          <w:rFonts w:cs="Times New Roman"/>
        </w:rPr>
        <w:t>Invalid samples check – review samples flagged as invalid to ensure correct application of null flags and investigate any potentially valid samples.</w:t>
      </w:r>
    </w:p>
    <w:p w14:paraId="2E560C24" w14:textId="63539081" w:rsidR="0048054B" w:rsidRPr="008737D0" w:rsidRDefault="0048054B" w:rsidP="0048054B">
      <w:pPr>
        <w:pStyle w:val="ListParagraph"/>
        <w:numPr>
          <w:ilvl w:val="0"/>
          <w:numId w:val="5"/>
        </w:numPr>
        <w:jc w:val="both"/>
        <w:rPr>
          <w:rFonts w:cs="Times New Roman"/>
        </w:rPr>
      </w:pPr>
      <w:r w:rsidRPr="008737D0">
        <w:rPr>
          <w:rFonts w:cs="Times New Roman"/>
        </w:rPr>
        <w:t>Flow checks</w:t>
      </w:r>
      <w:r w:rsidR="00C3204B" w:rsidRPr="008737D0">
        <w:rPr>
          <w:rFonts w:cs="Times New Roman"/>
        </w:rPr>
        <w:t xml:space="preserve"> – although flow rates are checked automatically, these are checked again manually to ensure proper calculation of ambient concentrations.</w:t>
      </w:r>
    </w:p>
    <w:p w14:paraId="7F11A1D6" w14:textId="17FD86D1" w:rsidR="0048054B" w:rsidRPr="008737D0" w:rsidRDefault="0048054B" w:rsidP="0048054B">
      <w:pPr>
        <w:pStyle w:val="ListParagraph"/>
        <w:numPr>
          <w:ilvl w:val="0"/>
          <w:numId w:val="5"/>
        </w:numPr>
        <w:jc w:val="both"/>
        <w:rPr>
          <w:rFonts w:cs="Times New Roman"/>
        </w:rPr>
      </w:pPr>
      <w:r w:rsidRPr="008737D0">
        <w:rPr>
          <w:rFonts w:cs="Times New Roman"/>
        </w:rPr>
        <w:t>Inter-</w:t>
      </w:r>
      <w:r w:rsidR="00421D9F">
        <w:rPr>
          <w:rFonts w:cs="Times New Roman"/>
        </w:rPr>
        <w:t>method</w:t>
      </w:r>
      <w:r w:rsidRPr="008737D0">
        <w:rPr>
          <w:rFonts w:cs="Times New Roman"/>
        </w:rPr>
        <w:t xml:space="preserve"> comparison checks</w:t>
      </w:r>
      <w:r w:rsidR="00C3204B" w:rsidRPr="008737D0">
        <w:rPr>
          <w:rFonts w:cs="Times New Roman"/>
        </w:rPr>
        <w:t xml:space="preserve"> –</w:t>
      </w:r>
      <w:r w:rsidR="003A400A">
        <w:rPr>
          <w:rFonts w:cs="Times New Roman"/>
        </w:rPr>
        <w:t xml:space="preserve"> </w:t>
      </w:r>
      <w:r w:rsidR="00C3204B" w:rsidRPr="008737D0">
        <w:rPr>
          <w:rFonts w:cs="Times New Roman"/>
        </w:rPr>
        <w:t xml:space="preserve">these checks use collocated comparisons to detect sampling or analysis problems. </w:t>
      </w:r>
      <w:r w:rsidR="00926534" w:rsidRPr="008737D0">
        <w:rPr>
          <w:rFonts w:cs="Times New Roman"/>
        </w:rPr>
        <w:t>An e</w:t>
      </w:r>
      <w:r w:rsidR="00531CAB" w:rsidRPr="008737D0">
        <w:rPr>
          <w:rFonts w:cs="Times New Roman"/>
        </w:rPr>
        <w:t>xample</w:t>
      </w:r>
      <w:r w:rsidR="00C3204B" w:rsidRPr="008737D0">
        <w:rPr>
          <w:rFonts w:cs="Times New Roman"/>
        </w:rPr>
        <w:t xml:space="preserve"> of </w:t>
      </w:r>
      <w:r w:rsidR="00926534" w:rsidRPr="008737D0">
        <w:rPr>
          <w:rFonts w:cs="Times New Roman"/>
        </w:rPr>
        <w:t>a control chart</w:t>
      </w:r>
      <w:r w:rsidR="00C3204B" w:rsidRPr="008737D0">
        <w:rPr>
          <w:rFonts w:cs="Times New Roman"/>
        </w:rPr>
        <w:t xml:space="preserve"> used by the UCD analyst </w:t>
      </w:r>
      <w:r w:rsidR="00926534" w:rsidRPr="008737D0">
        <w:rPr>
          <w:rFonts w:cs="Times New Roman"/>
        </w:rPr>
        <w:t xml:space="preserve">is shown in </w:t>
      </w:r>
      <w:r w:rsidR="000A50AE" w:rsidRPr="008737D0">
        <w:rPr>
          <w:rFonts w:cs="Times New Roman"/>
        </w:rPr>
        <w:fldChar w:fldCharType="begin"/>
      </w:r>
      <w:r w:rsidR="000A50AE" w:rsidRPr="008737D0">
        <w:rPr>
          <w:rFonts w:cs="Times New Roman"/>
        </w:rPr>
        <w:instrText xml:space="preserve"> REF _Ref483897062 \h </w:instrText>
      </w:r>
      <w:r w:rsidR="001A3630" w:rsidRPr="008737D0">
        <w:rPr>
          <w:rFonts w:cs="Times New Roman"/>
        </w:rPr>
        <w:instrText xml:space="preserve"> \* MERGEFORMAT </w:instrText>
      </w:r>
      <w:r w:rsidR="000A50AE" w:rsidRPr="008737D0">
        <w:rPr>
          <w:rFonts w:cs="Times New Roman"/>
        </w:rPr>
      </w:r>
      <w:r w:rsidR="000A50AE" w:rsidRPr="008737D0">
        <w:rPr>
          <w:rFonts w:cs="Times New Roman"/>
        </w:rPr>
        <w:fldChar w:fldCharType="separate"/>
      </w:r>
      <w:r w:rsidR="00597ABF" w:rsidRPr="008737D0">
        <w:rPr>
          <w:rFonts w:cs="Times New Roman"/>
        </w:rPr>
        <w:t xml:space="preserve">Figure </w:t>
      </w:r>
      <w:r w:rsidR="00597ABF">
        <w:rPr>
          <w:rFonts w:cs="Times New Roman"/>
          <w:noProof/>
        </w:rPr>
        <w:t>3</w:t>
      </w:r>
      <w:r w:rsidR="000A50AE" w:rsidRPr="008737D0">
        <w:rPr>
          <w:rFonts w:cs="Times New Roman"/>
        </w:rPr>
        <w:fldChar w:fldCharType="end"/>
      </w:r>
      <w:r w:rsidR="00C3204B" w:rsidRPr="008737D0">
        <w:rPr>
          <w:rFonts w:cs="Times New Roman"/>
        </w:rPr>
        <w:t>.</w:t>
      </w:r>
    </w:p>
    <w:p w14:paraId="45FDADB9" w14:textId="667D1EAD" w:rsidR="00E26774" w:rsidRDefault="0048054B" w:rsidP="00846FDA">
      <w:pPr>
        <w:pStyle w:val="ListParagraph"/>
        <w:numPr>
          <w:ilvl w:val="0"/>
          <w:numId w:val="5"/>
        </w:numPr>
        <w:jc w:val="both"/>
        <w:rPr>
          <w:rFonts w:cs="Times New Roman"/>
        </w:rPr>
      </w:pPr>
      <w:r w:rsidRPr="008737D0">
        <w:rPr>
          <w:rFonts w:cs="Times New Roman"/>
        </w:rPr>
        <w:t>Contamination checks</w:t>
      </w:r>
      <w:r w:rsidR="00C3204B" w:rsidRPr="008737D0">
        <w:rPr>
          <w:rFonts w:cs="Times New Roman"/>
        </w:rPr>
        <w:t xml:space="preserve"> – contamination </w:t>
      </w:r>
      <w:r w:rsidR="00982343" w:rsidRPr="008737D0">
        <w:rPr>
          <w:rFonts w:cs="Times New Roman"/>
        </w:rPr>
        <w:t>is</w:t>
      </w:r>
      <w:r w:rsidR="00C3204B" w:rsidRPr="008737D0">
        <w:rPr>
          <w:rFonts w:cs="Times New Roman"/>
        </w:rPr>
        <w:t xml:space="preserve"> detected </w:t>
      </w:r>
      <w:r w:rsidR="00982343" w:rsidRPr="008737D0">
        <w:rPr>
          <w:rFonts w:cs="Times New Roman"/>
        </w:rPr>
        <w:t>by</w:t>
      </w:r>
      <w:r w:rsidR="00C3204B" w:rsidRPr="008737D0">
        <w:rPr>
          <w:rFonts w:cs="Times New Roman"/>
        </w:rPr>
        <w:t xml:space="preserve"> reviewing network-wide results of individual species and confirmed through re-analysis. An example</w:t>
      </w:r>
      <w:r w:rsidR="000A72C9" w:rsidRPr="008737D0">
        <w:rPr>
          <w:rFonts w:cs="Times New Roman"/>
        </w:rPr>
        <w:t xml:space="preserve"> of zinc contamination</w:t>
      </w:r>
      <w:r w:rsidR="00C3204B" w:rsidRPr="008737D0">
        <w:rPr>
          <w:rFonts w:cs="Times New Roman"/>
        </w:rPr>
        <w:t xml:space="preserve"> </w:t>
      </w:r>
      <w:r w:rsidR="000A72C9" w:rsidRPr="008737D0">
        <w:rPr>
          <w:rFonts w:cs="Times New Roman"/>
        </w:rPr>
        <w:t xml:space="preserve">is shown in </w:t>
      </w:r>
      <w:r w:rsidR="000A50AE" w:rsidRPr="008737D0">
        <w:rPr>
          <w:rFonts w:cs="Times New Roman"/>
        </w:rPr>
        <w:fldChar w:fldCharType="begin"/>
      </w:r>
      <w:r w:rsidR="000A50AE" w:rsidRPr="008737D0">
        <w:rPr>
          <w:rFonts w:cs="Times New Roman"/>
        </w:rPr>
        <w:instrText xml:space="preserve"> REF _Ref483897072 \h </w:instrText>
      </w:r>
      <w:r w:rsidR="001A3630" w:rsidRPr="008737D0">
        <w:rPr>
          <w:rFonts w:cs="Times New Roman"/>
        </w:rPr>
        <w:instrText xml:space="preserve"> \* MERGEFORMAT </w:instrText>
      </w:r>
      <w:r w:rsidR="000A50AE" w:rsidRPr="008737D0">
        <w:rPr>
          <w:rFonts w:cs="Times New Roman"/>
        </w:rPr>
      </w:r>
      <w:r w:rsidR="000A50AE" w:rsidRPr="008737D0">
        <w:rPr>
          <w:rFonts w:cs="Times New Roman"/>
        </w:rPr>
        <w:fldChar w:fldCharType="separate"/>
      </w:r>
      <w:r w:rsidR="00597ABF" w:rsidRPr="008737D0">
        <w:rPr>
          <w:rFonts w:cs="Times New Roman"/>
        </w:rPr>
        <w:t xml:space="preserve">Figure </w:t>
      </w:r>
      <w:r w:rsidR="00597ABF">
        <w:rPr>
          <w:rFonts w:cs="Times New Roman"/>
          <w:noProof/>
        </w:rPr>
        <w:t>4</w:t>
      </w:r>
      <w:r w:rsidR="000A50AE" w:rsidRPr="008737D0">
        <w:rPr>
          <w:rFonts w:cs="Times New Roman"/>
        </w:rPr>
        <w:fldChar w:fldCharType="end"/>
      </w:r>
      <w:r w:rsidR="000A72C9" w:rsidRPr="008737D0">
        <w:rPr>
          <w:rFonts w:cs="Times New Roman"/>
        </w:rPr>
        <w:t>.</w:t>
      </w:r>
    </w:p>
    <w:p w14:paraId="740DBC85" w14:textId="1274FCD1" w:rsidR="008737D0" w:rsidRDefault="008737D0" w:rsidP="008737D0">
      <w:pPr>
        <w:ind w:left="360"/>
        <w:jc w:val="both"/>
        <w:rPr>
          <w:rFonts w:cs="Times New Roman"/>
        </w:rPr>
      </w:pPr>
    </w:p>
    <w:p w14:paraId="2D139287" w14:textId="70CF5D63" w:rsidR="008737D0" w:rsidRDefault="008737D0" w:rsidP="008737D0">
      <w:pPr>
        <w:ind w:left="360"/>
        <w:jc w:val="both"/>
        <w:rPr>
          <w:rFonts w:cs="Times New Roman"/>
        </w:rPr>
      </w:pPr>
    </w:p>
    <w:p w14:paraId="5E3E8C49" w14:textId="7669DEC2" w:rsidR="008737D0" w:rsidRDefault="008737D0" w:rsidP="008737D0">
      <w:pPr>
        <w:ind w:left="360"/>
        <w:jc w:val="both"/>
        <w:rPr>
          <w:rFonts w:cs="Times New Roman"/>
        </w:rPr>
      </w:pPr>
    </w:p>
    <w:p w14:paraId="56939F6D" w14:textId="4F322524" w:rsidR="008737D0" w:rsidRDefault="008737D0" w:rsidP="008737D0">
      <w:pPr>
        <w:ind w:left="360"/>
        <w:jc w:val="both"/>
        <w:rPr>
          <w:rFonts w:cs="Times New Roman"/>
        </w:rPr>
      </w:pPr>
    </w:p>
    <w:p w14:paraId="51C7A367" w14:textId="16FB93F9" w:rsidR="008737D0" w:rsidRDefault="008737D0" w:rsidP="008737D0">
      <w:pPr>
        <w:ind w:left="360"/>
        <w:jc w:val="both"/>
        <w:rPr>
          <w:rFonts w:cs="Times New Roman"/>
        </w:rPr>
      </w:pPr>
    </w:p>
    <w:p w14:paraId="4C686CCE" w14:textId="37FD00EE" w:rsidR="008737D0" w:rsidRDefault="008737D0" w:rsidP="008737D0">
      <w:pPr>
        <w:ind w:left="360"/>
        <w:jc w:val="both"/>
        <w:rPr>
          <w:rFonts w:cs="Times New Roman"/>
        </w:rPr>
      </w:pPr>
    </w:p>
    <w:p w14:paraId="00196D73" w14:textId="4FB38DED" w:rsidR="008737D0" w:rsidRDefault="008737D0" w:rsidP="008737D0">
      <w:pPr>
        <w:ind w:left="360"/>
        <w:jc w:val="both"/>
        <w:rPr>
          <w:rFonts w:cs="Times New Roman"/>
        </w:rPr>
      </w:pPr>
    </w:p>
    <w:p w14:paraId="365899A3" w14:textId="34FE83DD" w:rsidR="008737D0" w:rsidRDefault="008737D0" w:rsidP="008737D0">
      <w:pPr>
        <w:ind w:left="360"/>
        <w:jc w:val="both"/>
        <w:rPr>
          <w:rFonts w:cs="Times New Roman"/>
        </w:rPr>
      </w:pPr>
    </w:p>
    <w:p w14:paraId="231580BD" w14:textId="061F0CC8" w:rsidR="008737D0" w:rsidRDefault="008737D0" w:rsidP="008737D0">
      <w:pPr>
        <w:ind w:left="360"/>
        <w:jc w:val="both"/>
        <w:rPr>
          <w:rFonts w:cs="Times New Roman"/>
        </w:rPr>
      </w:pPr>
    </w:p>
    <w:p w14:paraId="7039FF23" w14:textId="77777777" w:rsidR="008737D0" w:rsidRPr="008737D0" w:rsidRDefault="008737D0" w:rsidP="008737D0">
      <w:pPr>
        <w:ind w:left="360"/>
        <w:jc w:val="both"/>
        <w:rPr>
          <w:rFonts w:cs="Times New Roman"/>
        </w:rPr>
      </w:pPr>
    </w:p>
    <w:p w14:paraId="686A2145" w14:textId="2C3C5CD9" w:rsidR="000B5F58" w:rsidRPr="008737D0" w:rsidRDefault="00C8260E" w:rsidP="000B5F58">
      <w:pPr>
        <w:pStyle w:val="Caption"/>
        <w:jc w:val="both"/>
        <w:rPr>
          <w:rFonts w:cs="Times New Roman"/>
          <w:vanish/>
          <w:szCs w:val="22"/>
          <w:specVanish/>
        </w:rPr>
      </w:pPr>
      <w:bookmarkStart w:id="13" w:name="_Ref483897062"/>
      <w:bookmarkStart w:id="14" w:name="_Toc492977952"/>
      <w:r w:rsidRPr="008737D0">
        <w:rPr>
          <w:rFonts w:cs="Times New Roman"/>
          <w:szCs w:val="22"/>
        </w:rPr>
        <w:t xml:space="preserve">Figure </w:t>
      </w:r>
      <w:r w:rsidR="0063461D" w:rsidRPr="008737D0">
        <w:rPr>
          <w:rFonts w:cs="Times New Roman"/>
          <w:szCs w:val="22"/>
        </w:rPr>
        <w:fldChar w:fldCharType="begin"/>
      </w:r>
      <w:r w:rsidR="0063461D" w:rsidRPr="008737D0">
        <w:rPr>
          <w:rFonts w:cs="Times New Roman"/>
          <w:szCs w:val="22"/>
        </w:rPr>
        <w:instrText xml:space="preserve"> SEQ Figure \* ARABIC </w:instrText>
      </w:r>
      <w:r w:rsidR="0063461D" w:rsidRPr="008737D0">
        <w:rPr>
          <w:rFonts w:cs="Times New Roman"/>
          <w:szCs w:val="22"/>
        </w:rPr>
        <w:fldChar w:fldCharType="separate"/>
      </w:r>
      <w:r w:rsidR="00597ABF">
        <w:rPr>
          <w:rFonts w:cs="Times New Roman"/>
          <w:noProof/>
          <w:szCs w:val="22"/>
        </w:rPr>
        <w:t>3</w:t>
      </w:r>
      <w:r w:rsidR="0063461D" w:rsidRPr="008737D0">
        <w:rPr>
          <w:rFonts w:cs="Times New Roman"/>
          <w:noProof/>
          <w:szCs w:val="22"/>
        </w:rPr>
        <w:fldChar w:fldCharType="end"/>
      </w:r>
      <w:bookmarkEnd w:id="13"/>
      <w:r w:rsidRPr="008737D0">
        <w:rPr>
          <w:rFonts w:cs="Times New Roman"/>
          <w:szCs w:val="22"/>
        </w:rPr>
        <w:t>. Summary figure used by UCD analysts to identify potential sample swaps or sampling issues.</w:t>
      </w:r>
      <w:bookmarkEnd w:id="14"/>
    </w:p>
    <w:p w14:paraId="259CAE07" w14:textId="7A9445ED" w:rsidR="00C8260E" w:rsidRPr="008737D0" w:rsidRDefault="00C8260E" w:rsidP="000B5F58">
      <w:pPr>
        <w:pStyle w:val="Caption"/>
        <w:jc w:val="both"/>
        <w:rPr>
          <w:rFonts w:cs="Times New Roman"/>
          <w:szCs w:val="22"/>
        </w:rPr>
      </w:pPr>
      <w:r w:rsidRPr="008737D0">
        <w:rPr>
          <w:rFonts w:cs="Times New Roman"/>
          <w:szCs w:val="22"/>
        </w:rPr>
        <w:t xml:space="preserve"> </w:t>
      </w:r>
      <w:r w:rsidR="00C14405" w:rsidRPr="008737D0">
        <w:rPr>
          <w:rFonts w:cs="Times New Roman"/>
          <w:szCs w:val="22"/>
        </w:rPr>
        <w:t>The colored lines show the mass concentration results while the points indicate the results of the inter-</w:t>
      </w:r>
      <w:r w:rsidR="00421D9F">
        <w:rPr>
          <w:rFonts w:cs="Times New Roman"/>
          <w:szCs w:val="22"/>
        </w:rPr>
        <w:t>method</w:t>
      </w:r>
      <w:r w:rsidR="00C14405" w:rsidRPr="008737D0">
        <w:rPr>
          <w:rFonts w:cs="Times New Roman"/>
          <w:szCs w:val="22"/>
        </w:rPr>
        <w:t xml:space="preserve"> ratios (3 x sulfur / sulfate and potassium / potassium ion). The potassium concentrations (lines) are </w:t>
      </w:r>
      <w:r w:rsidR="00C14405" w:rsidRPr="008737D0">
        <w:rPr>
          <w:rFonts w:cs="Times New Roman"/>
          <w:szCs w:val="22"/>
        </w:rPr>
        <w:lastRenderedPageBreak/>
        <w:t xml:space="preserve">multiplied by 10 in order for the concentrations to be plotted alongside the ratio values (points). </w:t>
      </w:r>
      <w:r w:rsidRPr="008737D0">
        <w:rPr>
          <w:rFonts w:cs="Times New Roman"/>
          <w:szCs w:val="22"/>
        </w:rPr>
        <w:t>It is important to note that the bounds (shown in the green shaded area) of the potassium/potassium ion comparison are temporary. A full, historical analysis of these relationships is underway. Also, the “S3” parameter refers to sulfur by XRF multiplied by 3, which is a shorthand calculation for sulfate from elemental sulfur based on molecular weight.</w:t>
      </w:r>
    </w:p>
    <w:p w14:paraId="3BE368A3" w14:textId="0022A797" w:rsidR="00943144" w:rsidRPr="008737D0" w:rsidRDefault="00C3204B" w:rsidP="000B5F58">
      <w:pPr>
        <w:jc w:val="both"/>
        <w:rPr>
          <w:rFonts w:cs="Times New Roman"/>
        </w:rPr>
      </w:pPr>
      <w:r w:rsidRPr="008737D0">
        <w:rPr>
          <w:rFonts w:cs="Times New Roman"/>
          <w:noProof/>
          <w:lang w:eastAsia="en-US"/>
        </w:rPr>
        <w:drawing>
          <wp:inline distT="0" distB="0" distL="0" distR="0" wp14:anchorId="5251C4AA" wp14:editId="71FFDD90">
            <wp:extent cx="5844061" cy="33394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N\QA\Temporary Plots\July3 Plots\XRFIC\12-073-0012_5.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844061" cy="3339464"/>
                    </a:xfrm>
                    <a:prstGeom prst="rect">
                      <a:avLst/>
                    </a:prstGeom>
                    <a:noFill/>
                    <a:ln>
                      <a:noFill/>
                    </a:ln>
                  </pic:spPr>
                </pic:pic>
              </a:graphicData>
            </a:graphic>
          </wp:inline>
        </w:drawing>
      </w:r>
    </w:p>
    <w:p w14:paraId="511612DC" w14:textId="386D1769" w:rsidR="000B5F58" w:rsidRPr="008737D0" w:rsidRDefault="00C8260E" w:rsidP="00943144">
      <w:pPr>
        <w:pStyle w:val="Caption"/>
        <w:rPr>
          <w:rFonts w:cs="Times New Roman"/>
          <w:vanish/>
          <w:szCs w:val="22"/>
          <w:specVanish/>
        </w:rPr>
      </w:pPr>
      <w:bookmarkStart w:id="15" w:name="_Ref483897072"/>
      <w:bookmarkStart w:id="16" w:name="_Toc492977953"/>
      <w:r w:rsidRPr="008737D0">
        <w:rPr>
          <w:rFonts w:cs="Times New Roman"/>
          <w:szCs w:val="22"/>
        </w:rPr>
        <w:t xml:space="preserve">Figure </w:t>
      </w:r>
      <w:r w:rsidR="0063461D" w:rsidRPr="008737D0">
        <w:rPr>
          <w:rFonts w:cs="Times New Roman"/>
          <w:szCs w:val="22"/>
        </w:rPr>
        <w:fldChar w:fldCharType="begin"/>
      </w:r>
      <w:r w:rsidR="0063461D" w:rsidRPr="008737D0">
        <w:rPr>
          <w:rFonts w:cs="Times New Roman"/>
          <w:szCs w:val="22"/>
        </w:rPr>
        <w:instrText xml:space="preserve"> SEQ Figure \* ARABIC </w:instrText>
      </w:r>
      <w:r w:rsidR="0063461D" w:rsidRPr="008737D0">
        <w:rPr>
          <w:rFonts w:cs="Times New Roman"/>
          <w:szCs w:val="22"/>
        </w:rPr>
        <w:fldChar w:fldCharType="separate"/>
      </w:r>
      <w:r w:rsidR="00597ABF">
        <w:rPr>
          <w:rFonts w:cs="Times New Roman"/>
          <w:noProof/>
          <w:szCs w:val="22"/>
        </w:rPr>
        <w:t>4</w:t>
      </w:r>
      <w:r w:rsidR="0063461D" w:rsidRPr="008737D0">
        <w:rPr>
          <w:rFonts w:cs="Times New Roman"/>
          <w:noProof/>
          <w:szCs w:val="22"/>
        </w:rPr>
        <w:fldChar w:fldCharType="end"/>
      </w:r>
      <w:bookmarkEnd w:id="15"/>
      <w:r w:rsidRPr="008737D0">
        <w:rPr>
          <w:rFonts w:cs="Times New Roman"/>
          <w:szCs w:val="22"/>
        </w:rPr>
        <w:t>. Monthly summary of zinc concentrations, with two high concentrations circled in red.</w:t>
      </w:r>
      <w:bookmarkEnd w:id="16"/>
    </w:p>
    <w:p w14:paraId="17CA9A10" w14:textId="1BF996AC" w:rsidR="00C3204B" w:rsidRPr="008737D0" w:rsidRDefault="00C8260E" w:rsidP="00943144">
      <w:pPr>
        <w:pStyle w:val="Caption"/>
        <w:rPr>
          <w:rFonts w:cs="Times New Roman"/>
          <w:szCs w:val="22"/>
        </w:rPr>
      </w:pPr>
      <w:r w:rsidRPr="008737D0">
        <w:rPr>
          <w:rFonts w:cs="Times New Roman"/>
          <w:szCs w:val="22"/>
        </w:rPr>
        <w:t xml:space="preserve"> </w:t>
      </w:r>
      <w:r w:rsidR="00943144" w:rsidRPr="008737D0">
        <w:rPr>
          <w:rFonts w:cs="Times New Roman"/>
          <w:szCs w:val="22"/>
        </w:rPr>
        <w:t>The x-axis is each site in the network (not shown) and the y-axis is the measurement result for each parameter, in this case mass concentration of zinc in micrograms per cubic meter. The circled outlier</w:t>
      </w:r>
      <w:r w:rsidRPr="008737D0">
        <w:rPr>
          <w:rFonts w:cs="Times New Roman"/>
          <w:szCs w:val="22"/>
        </w:rPr>
        <w:t xml:space="preserve"> samples were re-analyzed and identified as affected by zinc contamination.</w:t>
      </w:r>
    </w:p>
    <w:p w14:paraId="61CD64C1" w14:textId="77777777" w:rsidR="00DF32ED" w:rsidRPr="008737D0" w:rsidRDefault="000A72C9" w:rsidP="00DF32ED">
      <w:pPr>
        <w:keepNext/>
        <w:jc w:val="both"/>
        <w:rPr>
          <w:rFonts w:cs="Times New Roman"/>
        </w:rPr>
      </w:pPr>
      <w:r w:rsidRPr="008737D0">
        <w:rPr>
          <w:rFonts w:cs="Times New Roman"/>
          <w:noProof/>
          <w:lang w:eastAsia="en-US"/>
        </w:rPr>
        <w:drawing>
          <wp:inline distT="0" distB="0" distL="0" distR="0" wp14:anchorId="3D6866EC" wp14:editId="043BC084">
            <wp:extent cx="5928732"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File\home$\njspada\Desktop\ZnContamination.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27407"/>
                    <a:stretch/>
                  </pic:blipFill>
                  <pic:spPr bwMode="auto">
                    <a:xfrm>
                      <a:off x="0" y="0"/>
                      <a:ext cx="5931535" cy="933891"/>
                    </a:xfrm>
                    <a:prstGeom prst="rect">
                      <a:avLst/>
                    </a:prstGeom>
                    <a:noFill/>
                    <a:ln>
                      <a:noFill/>
                    </a:ln>
                    <a:extLst>
                      <a:ext uri="{53640926-AAD7-44D8-BBD7-CCE9431645EC}">
                        <a14:shadowObscured xmlns:a14="http://schemas.microsoft.com/office/drawing/2010/main"/>
                      </a:ext>
                    </a:extLst>
                  </pic:spPr>
                </pic:pic>
              </a:graphicData>
            </a:graphic>
          </wp:inline>
        </w:drawing>
      </w:r>
    </w:p>
    <w:p w14:paraId="4AAB70AA" w14:textId="0EDE7DE2" w:rsidR="007339E8" w:rsidRPr="008737D0" w:rsidRDefault="007339E8" w:rsidP="007339E8">
      <w:pPr>
        <w:pStyle w:val="Heading2"/>
        <w:rPr>
          <w:rFonts w:ascii="Times New Roman" w:hAnsi="Times New Roman" w:cs="Times New Roman"/>
          <w:sz w:val="28"/>
        </w:rPr>
      </w:pPr>
      <w:bookmarkStart w:id="17" w:name="_Ref483995022"/>
      <w:bookmarkStart w:id="18" w:name="_Toc492977936"/>
      <w:r w:rsidRPr="008737D0">
        <w:rPr>
          <w:rFonts w:ascii="Times New Roman" w:hAnsi="Times New Roman" w:cs="Times New Roman"/>
          <w:sz w:val="28"/>
        </w:rPr>
        <w:t>Submission to DART</w:t>
      </w:r>
      <w:bookmarkEnd w:id="17"/>
      <w:bookmarkEnd w:id="18"/>
    </w:p>
    <w:p w14:paraId="4DD0632D" w14:textId="7FA25B6A" w:rsidR="007339E8" w:rsidRPr="008737D0" w:rsidRDefault="007339E8" w:rsidP="002D253A">
      <w:pPr>
        <w:jc w:val="both"/>
        <w:rPr>
          <w:rFonts w:cs="Times New Roman"/>
        </w:rPr>
      </w:pPr>
      <w:r w:rsidRPr="008737D0">
        <w:rPr>
          <w:rFonts w:cs="Times New Roman"/>
        </w:rPr>
        <w:t xml:space="preserve">After </w:t>
      </w:r>
      <w:r w:rsidR="00C87678" w:rsidRPr="008737D0">
        <w:rPr>
          <w:rFonts w:cs="Times New Roman"/>
        </w:rPr>
        <w:t>validation is complete through Level 1B,</w:t>
      </w:r>
      <w:r w:rsidRPr="008737D0">
        <w:rPr>
          <w:rFonts w:cs="Times New Roman"/>
        </w:rPr>
        <w:t xml:space="preserve"> and identifiable issues resolved, the data </w:t>
      </w:r>
      <w:r w:rsidR="00C10DCE">
        <w:rPr>
          <w:rFonts w:cs="Times New Roman"/>
        </w:rPr>
        <w:t>are</w:t>
      </w:r>
      <w:r w:rsidR="00C10DCE" w:rsidRPr="008737D0">
        <w:rPr>
          <w:rFonts w:cs="Times New Roman"/>
        </w:rPr>
        <w:t xml:space="preserve"> </w:t>
      </w:r>
      <w:r w:rsidRPr="008737D0">
        <w:rPr>
          <w:rFonts w:cs="Times New Roman"/>
        </w:rPr>
        <w:t xml:space="preserve">prepared for delivery to DART. </w:t>
      </w:r>
      <w:r w:rsidR="00405212" w:rsidRPr="008737D0">
        <w:rPr>
          <w:rFonts w:cs="Times New Roman"/>
        </w:rPr>
        <w:t>As noted previously,</w:t>
      </w:r>
      <w:r w:rsidRPr="008737D0">
        <w:rPr>
          <w:rFonts w:cs="Times New Roman"/>
        </w:rPr>
        <w:t xml:space="preserve"> the data in DART is </w:t>
      </w:r>
      <w:r w:rsidR="00405212" w:rsidRPr="008737D0">
        <w:rPr>
          <w:rFonts w:cs="Times New Roman"/>
        </w:rPr>
        <w:t>a modified dataset from the final file uploaded to</w:t>
      </w:r>
      <w:r w:rsidRPr="008737D0">
        <w:rPr>
          <w:rFonts w:cs="Times New Roman"/>
        </w:rPr>
        <w:t xml:space="preserve"> the AQS database. Additional parameters (e.g. reconstructed mass) are provided in DART to assist in data validation, even though they are not delivered to AQS. Also, only the blank subtracted elemental and organic carbon concentrations measured using thermal/optical reflectance (TOR) are reported to DART. The rest of the carbon parameters, including carbon fractions and non-subtracted concentrations, are excluded from DART to reduce </w:t>
      </w:r>
      <w:r w:rsidRPr="008737D0">
        <w:rPr>
          <w:rFonts w:cs="Times New Roman"/>
        </w:rPr>
        <w:lastRenderedPageBreak/>
        <w:t>redundancy in data validation.</w:t>
      </w:r>
      <w:r w:rsidR="00405212" w:rsidRPr="008737D0">
        <w:rPr>
          <w:rFonts w:cs="Times New Roman"/>
        </w:rPr>
        <w:t xml:space="preserve"> </w:t>
      </w:r>
      <w:r w:rsidR="00943144" w:rsidRPr="008737D0">
        <w:rPr>
          <w:rFonts w:cs="Times New Roman"/>
        </w:rPr>
        <w:t>These</w:t>
      </w:r>
      <w:r w:rsidR="00405212" w:rsidRPr="008737D0">
        <w:rPr>
          <w:rFonts w:cs="Times New Roman"/>
        </w:rPr>
        <w:t xml:space="preserve"> d</w:t>
      </w:r>
      <w:r w:rsidR="00943144" w:rsidRPr="008737D0">
        <w:rPr>
          <w:rFonts w:cs="Times New Roman"/>
        </w:rPr>
        <w:t>ifferences are summarized below. A table of all parameters and where they are reported is included in</w:t>
      </w:r>
      <w:r w:rsidR="00ED44F3" w:rsidRPr="008737D0">
        <w:rPr>
          <w:rFonts w:cs="Times New Roman"/>
        </w:rPr>
        <w:t xml:space="preserve"> </w:t>
      </w:r>
      <w:r w:rsidR="00ED44F3" w:rsidRPr="008737D0">
        <w:rPr>
          <w:rFonts w:cs="Times New Roman"/>
          <w:b/>
        </w:rPr>
        <w:t>Appendix II – Parameter List</w:t>
      </w:r>
      <w:r w:rsidR="00ED44F3" w:rsidRPr="008737D0">
        <w:rPr>
          <w:rFonts w:cs="Times New Roman"/>
        </w:rPr>
        <w:t>.</w:t>
      </w:r>
    </w:p>
    <w:p w14:paraId="625FE1B5" w14:textId="15F26F0B" w:rsidR="00405212" w:rsidRPr="008737D0" w:rsidRDefault="00405212" w:rsidP="002D253A">
      <w:pPr>
        <w:jc w:val="both"/>
        <w:rPr>
          <w:rFonts w:cs="Times New Roman"/>
        </w:rPr>
      </w:pPr>
      <w:r w:rsidRPr="008737D0">
        <w:rPr>
          <w:rFonts w:cs="Times New Roman"/>
        </w:rPr>
        <w:t>Reported to DART but not AQS</w:t>
      </w:r>
      <w:r w:rsidR="00E96231" w:rsidRPr="008737D0">
        <w:rPr>
          <w:rFonts w:cs="Times New Roman"/>
        </w:rPr>
        <w:t>, defined in</w:t>
      </w:r>
      <w:r w:rsidR="00597ABF">
        <w:rPr>
          <w:rFonts w:cs="Times New Roman"/>
        </w:rPr>
        <w:t xml:space="preserve"> Section 7, </w:t>
      </w:r>
      <w:r w:rsidR="00E96231" w:rsidRPr="008737D0">
        <w:rPr>
          <w:rFonts w:cs="Times New Roman"/>
          <w:b/>
          <w:i/>
        </w:rPr>
        <w:fldChar w:fldCharType="begin"/>
      </w:r>
      <w:r w:rsidR="00E96231" w:rsidRPr="008737D0">
        <w:rPr>
          <w:rFonts w:cs="Times New Roman"/>
          <w:b/>
          <w:i/>
        </w:rPr>
        <w:instrText xml:space="preserve"> REF _Ref483894000 \h  \* MERGEFORMAT </w:instrText>
      </w:r>
      <w:r w:rsidR="00E96231" w:rsidRPr="008737D0">
        <w:rPr>
          <w:rFonts w:cs="Times New Roman"/>
          <w:b/>
          <w:i/>
        </w:rPr>
      </w:r>
      <w:r w:rsidR="00E96231" w:rsidRPr="008737D0">
        <w:rPr>
          <w:rFonts w:cs="Times New Roman"/>
          <w:b/>
          <w:i/>
        </w:rPr>
        <w:fldChar w:fldCharType="separate"/>
      </w:r>
      <w:r w:rsidR="00597ABF" w:rsidRPr="00597ABF">
        <w:rPr>
          <w:rFonts w:cs="Times New Roman"/>
          <w:b/>
          <w:i/>
        </w:rPr>
        <w:t>Explanation of Terms</w:t>
      </w:r>
      <w:r w:rsidR="00E96231" w:rsidRPr="008737D0">
        <w:rPr>
          <w:rFonts w:cs="Times New Roman"/>
          <w:b/>
          <w:i/>
        </w:rPr>
        <w:fldChar w:fldCharType="end"/>
      </w:r>
      <w:r w:rsidR="00C87678" w:rsidRPr="008737D0">
        <w:rPr>
          <w:rFonts w:cs="Times New Roman"/>
        </w:rPr>
        <w:t>:</w:t>
      </w:r>
    </w:p>
    <w:p w14:paraId="597DA55C" w14:textId="70433E00" w:rsidR="008C3BB4" w:rsidRPr="008737D0" w:rsidRDefault="00BD3E53" w:rsidP="002D253A">
      <w:pPr>
        <w:pStyle w:val="ListParagraph"/>
        <w:numPr>
          <w:ilvl w:val="0"/>
          <w:numId w:val="10"/>
        </w:numPr>
        <w:jc w:val="both"/>
        <w:rPr>
          <w:rFonts w:cs="Times New Roman"/>
        </w:rPr>
      </w:pPr>
      <w:r w:rsidRPr="008737D0">
        <w:rPr>
          <w:rFonts w:cs="Times New Roman"/>
        </w:rPr>
        <w:t xml:space="preserve">Summed </w:t>
      </w:r>
      <w:r w:rsidR="008C3BB4" w:rsidRPr="008737D0">
        <w:rPr>
          <w:rFonts w:cs="Times New Roman"/>
        </w:rPr>
        <w:t xml:space="preserve">Elements – Parameter </w:t>
      </w:r>
      <w:r w:rsidR="00943144" w:rsidRPr="008737D0">
        <w:rPr>
          <w:rFonts w:cs="Times New Roman"/>
        </w:rPr>
        <w:t>0000</w:t>
      </w:r>
      <w:r w:rsidR="008C3BB4" w:rsidRPr="008737D0">
        <w:rPr>
          <w:rFonts w:cs="Times New Roman"/>
        </w:rPr>
        <w:t>1 (calculated in DART)</w:t>
      </w:r>
    </w:p>
    <w:p w14:paraId="11AFBB42" w14:textId="15AB3CCB" w:rsidR="008C3BB4" w:rsidRPr="008737D0" w:rsidRDefault="00BD3E53" w:rsidP="002D253A">
      <w:pPr>
        <w:pStyle w:val="ListParagraph"/>
        <w:numPr>
          <w:ilvl w:val="0"/>
          <w:numId w:val="10"/>
        </w:numPr>
        <w:jc w:val="both"/>
        <w:rPr>
          <w:rFonts w:cs="Times New Roman"/>
        </w:rPr>
      </w:pPr>
      <w:r w:rsidRPr="008737D0">
        <w:rPr>
          <w:rFonts w:cs="Times New Roman"/>
        </w:rPr>
        <w:t xml:space="preserve">Summed </w:t>
      </w:r>
      <w:r w:rsidR="008C3BB4" w:rsidRPr="008737D0">
        <w:rPr>
          <w:rFonts w:cs="Times New Roman"/>
        </w:rPr>
        <w:t xml:space="preserve">Ions – Parameter </w:t>
      </w:r>
      <w:r w:rsidR="00943144" w:rsidRPr="008737D0">
        <w:rPr>
          <w:rFonts w:cs="Times New Roman"/>
        </w:rPr>
        <w:t>0000</w:t>
      </w:r>
      <w:r w:rsidR="008C3BB4" w:rsidRPr="008737D0">
        <w:rPr>
          <w:rFonts w:cs="Times New Roman"/>
        </w:rPr>
        <w:t>2 (calculated in DART)</w:t>
      </w:r>
    </w:p>
    <w:p w14:paraId="1AEFEC83" w14:textId="0E7F6F55" w:rsidR="00943144" w:rsidRPr="008737D0" w:rsidRDefault="00943144" w:rsidP="002D253A">
      <w:pPr>
        <w:pStyle w:val="ListParagraph"/>
        <w:numPr>
          <w:ilvl w:val="0"/>
          <w:numId w:val="10"/>
        </w:numPr>
        <w:jc w:val="both"/>
        <w:rPr>
          <w:rFonts w:cs="Times New Roman"/>
        </w:rPr>
      </w:pPr>
      <w:r w:rsidRPr="008737D0">
        <w:rPr>
          <w:rFonts w:cs="Times New Roman"/>
        </w:rPr>
        <w:t>Transport Temperature – Parameter</w:t>
      </w:r>
      <w:r w:rsidR="00E17132" w:rsidRPr="008737D0">
        <w:rPr>
          <w:rFonts w:cs="Times New Roman"/>
        </w:rPr>
        <w:t>s</w:t>
      </w:r>
      <w:r w:rsidRPr="008737D0">
        <w:rPr>
          <w:rFonts w:cs="Times New Roman"/>
        </w:rPr>
        <w:t xml:space="preserve"> 00007</w:t>
      </w:r>
      <w:r w:rsidR="00E17132" w:rsidRPr="008737D0">
        <w:rPr>
          <w:rFonts w:cs="Times New Roman"/>
        </w:rPr>
        <w:t>, 00008, and 00009</w:t>
      </w:r>
      <w:r w:rsidRPr="008737D0">
        <w:rPr>
          <w:rFonts w:cs="Times New Roman"/>
        </w:rPr>
        <w:t xml:space="preserve"> (reported by </w:t>
      </w:r>
      <w:r w:rsidR="00597ABF">
        <w:rPr>
          <w:rFonts w:cs="Times New Roman"/>
        </w:rPr>
        <w:t>Wood, PLC</w:t>
      </w:r>
      <w:r w:rsidRPr="008737D0">
        <w:rPr>
          <w:rFonts w:cs="Times New Roman"/>
        </w:rPr>
        <w:t>)</w:t>
      </w:r>
    </w:p>
    <w:p w14:paraId="4EE98109" w14:textId="6F906641" w:rsidR="00405212" w:rsidRPr="008737D0" w:rsidRDefault="00E96231" w:rsidP="002D253A">
      <w:pPr>
        <w:pStyle w:val="ListParagraph"/>
        <w:numPr>
          <w:ilvl w:val="0"/>
          <w:numId w:val="10"/>
        </w:numPr>
        <w:jc w:val="both"/>
        <w:rPr>
          <w:rFonts w:cs="Times New Roman"/>
        </w:rPr>
      </w:pPr>
      <w:r w:rsidRPr="008737D0">
        <w:rPr>
          <w:rFonts w:cs="Times New Roman"/>
        </w:rPr>
        <w:t>Ammonium Sulfate – Parameter 88339</w:t>
      </w:r>
    </w:p>
    <w:p w14:paraId="65ADCF6A" w14:textId="2E39712B" w:rsidR="00E96231" w:rsidRPr="008737D0" w:rsidRDefault="00E96231" w:rsidP="002D253A">
      <w:pPr>
        <w:pStyle w:val="ListParagraph"/>
        <w:numPr>
          <w:ilvl w:val="0"/>
          <w:numId w:val="10"/>
        </w:numPr>
        <w:jc w:val="both"/>
        <w:rPr>
          <w:rFonts w:cs="Times New Roman"/>
        </w:rPr>
      </w:pPr>
      <w:r w:rsidRPr="008737D0">
        <w:rPr>
          <w:rFonts w:cs="Times New Roman"/>
        </w:rPr>
        <w:t>Ammonium Nitrate – Parameter 88344</w:t>
      </w:r>
    </w:p>
    <w:p w14:paraId="74F676D3" w14:textId="0E6A5472" w:rsidR="00E96231" w:rsidRPr="008737D0" w:rsidRDefault="00E96231" w:rsidP="002D253A">
      <w:pPr>
        <w:pStyle w:val="ListParagraph"/>
        <w:numPr>
          <w:ilvl w:val="0"/>
          <w:numId w:val="10"/>
        </w:numPr>
        <w:jc w:val="both"/>
        <w:rPr>
          <w:rFonts w:cs="Times New Roman"/>
        </w:rPr>
      </w:pPr>
      <w:r w:rsidRPr="008737D0">
        <w:rPr>
          <w:rFonts w:cs="Times New Roman"/>
        </w:rPr>
        <w:t>Soil – Parameter 88348</w:t>
      </w:r>
    </w:p>
    <w:p w14:paraId="406F71B7" w14:textId="4FB90D92" w:rsidR="00E96231" w:rsidRPr="008737D0" w:rsidRDefault="00E96231" w:rsidP="002D253A">
      <w:pPr>
        <w:pStyle w:val="ListParagraph"/>
        <w:numPr>
          <w:ilvl w:val="0"/>
          <w:numId w:val="10"/>
        </w:numPr>
        <w:jc w:val="both"/>
        <w:rPr>
          <w:rFonts w:cs="Times New Roman"/>
        </w:rPr>
      </w:pPr>
      <w:r w:rsidRPr="008737D0">
        <w:rPr>
          <w:rFonts w:cs="Times New Roman"/>
        </w:rPr>
        <w:t>Organic Mass by Carbon – Parameter 88350</w:t>
      </w:r>
    </w:p>
    <w:p w14:paraId="7CB53B83" w14:textId="437244D7" w:rsidR="00E96231" w:rsidRPr="008737D0" w:rsidRDefault="00E96231" w:rsidP="002D253A">
      <w:pPr>
        <w:pStyle w:val="ListParagraph"/>
        <w:numPr>
          <w:ilvl w:val="0"/>
          <w:numId w:val="10"/>
        </w:numPr>
        <w:jc w:val="both"/>
        <w:rPr>
          <w:rFonts w:cs="Times New Roman"/>
        </w:rPr>
      </w:pPr>
      <w:r w:rsidRPr="008737D0">
        <w:rPr>
          <w:rFonts w:cs="Times New Roman"/>
        </w:rPr>
        <w:t>Reconstructed Mass – Parameter 88401</w:t>
      </w:r>
    </w:p>
    <w:p w14:paraId="31F94900" w14:textId="3668F583" w:rsidR="00E96231" w:rsidRPr="008737D0" w:rsidRDefault="00E96231" w:rsidP="002D253A">
      <w:pPr>
        <w:pStyle w:val="ListParagraph"/>
        <w:numPr>
          <w:ilvl w:val="0"/>
          <w:numId w:val="10"/>
        </w:numPr>
        <w:jc w:val="both"/>
        <w:rPr>
          <w:rFonts w:cs="Times New Roman"/>
        </w:rPr>
      </w:pPr>
      <w:r w:rsidRPr="008737D0">
        <w:rPr>
          <w:rFonts w:cs="Times New Roman"/>
        </w:rPr>
        <w:t>PM</w:t>
      </w:r>
      <w:r w:rsidRPr="008737D0">
        <w:rPr>
          <w:rFonts w:cs="Times New Roman"/>
          <w:vertAlign w:val="subscript"/>
        </w:rPr>
        <w:t>2.5</w:t>
      </w:r>
      <w:r w:rsidRPr="008737D0">
        <w:rPr>
          <w:rFonts w:cs="Times New Roman"/>
        </w:rPr>
        <w:t xml:space="preserve"> Raw Data – Parameter 88501</w:t>
      </w:r>
    </w:p>
    <w:p w14:paraId="739F85A4" w14:textId="0F10C93B" w:rsidR="00E96231" w:rsidRPr="008737D0" w:rsidRDefault="00E96231" w:rsidP="002D253A">
      <w:pPr>
        <w:jc w:val="both"/>
        <w:rPr>
          <w:rFonts w:cs="Times New Roman"/>
        </w:rPr>
      </w:pPr>
      <w:r w:rsidRPr="008737D0">
        <w:rPr>
          <w:rFonts w:cs="Times New Roman"/>
        </w:rPr>
        <w:t>Not reported to DART but reported to AQS</w:t>
      </w:r>
      <w:r w:rsidR="00C87678" w:rsidRPr="008737D0">
        <w:rPr>
          <w:rFonts w:cs="Times New Roman"/>
        </w:rPr>
        <w:t>:</w:t>
      </w:r>
    </w:p>
    <w:p w14:paraId="7D964F18" w14:textId="3528D9B2" w:rsidR="00E96231" w:rsidRPr="008737D0" w:rsidRDefault="00E96231" w:rsidP="002D253A">
      <w:pPr>
        <w:pStyle w:val="ListParagraph"/>
        <w:numPr>
          <w:ilvl w:val="0"/>
          <w:numId w:val="11"/>
        </w:numPr>
        <w:jc w:val="both"/>
        <w:rPr>
          <w:rFonts w:cs="Times New Roman"/>
        </w:rPr>
      </w:pPr>
      <w:r w:rsidRPr="008737D0">
        <w:rPr>
          <w:rFonts w:cs="Times New Roman"/>
        </w:rPr>
        <w:t>Blank-Subtracted Carbon Fractions – Parameters 88324 to 88327 and 88329 to 88331</w:t>
      </w:r>
    </w:p>
    <w:p w14:paraId="4F821F85" w14:textId="21F149E3" w:rsidR="00E96231" w:rsidRPr="008737D0" w:rsidRDefault="00E96231" w:rsidP="002D253A">
      <w:pPr>
        <w:pStyle w:val="ListParagraph"/>
        <w:numPr>
          <w:ilvl w:val="0"/>
          <w:numId w:val="11"/>
        </w:numPr>
        <w:jc w:val="both"/>
        <w:rPr>
          <w:rFonts w:cs="Times New Roman"/>
        </w:rPr>
      </w:pPr>
      <w:r w:rsidRPr="008737D0">
        <w:rPr>
          <w:rFonts w:cs="Times New Roman"/>
        </w:rPr>
        <w:t>Unsubtracted (Raw) Carbon Fractions – Parameters 88374 to 88378 and 88383 to 88385</w:t>
      </w:r>
    </w:p>
    <w:p w14:paraId="40AC4136" w14:textId="08BF1DA1" w:rsidR="00E96231" w:rsidRPr="008737D0" w:rsidRDefault="00E96231" w:rsidP="002D253A">
      <w:pPr>
        <w:pStyle w:val="ListParagraph"/>
        <w:numPr>
          <w:ilvl w:val="0"/>
          <w:numId w:val="11"/>
        </w:numPr>
        <w:jc w:val="both"/>
        <w:rPr>
          <w:rFonts w:cs="Times New Roman"/>
        </w:rPr>
      </w:pPr>
      <w:r w:rsidRPr="008737D0">
        <w:rPr>
          <w:rFonts w:cs="Times New Roman"/>
        </w:rPr>
        <w:t>Blank-Subtracted Thermal Optical Reflectance (TOR) Pyrolized Carbon – Parameter 88328</w:t>
      </w:r>
    </w:p>
    <w:p w14:paraId="26E06270" w14:textId="2B627DD8" w:rsidR="00E96231" w:rsidRPr="008737D0" w:rsidRDefault="00E96231" w:rsidP="002D253A">
      <w:pPr>
        <w:pStyle w:val="ListParagraph"/>
        <w:numPr>
          <w:ilvl w:val="0"/>
          <w:numId w:val="11"/>
        </w:numPr>
        <w:jc w:val="both"/>
        <w:rPr>
          <w:rFonts w:cs="Times New Roman"/>
        </w:rPr>
      </w:pPr>
      <w:r w:rsidRPr="008737D0">
        <w:rPr>
          <w:rFonts w:cs="Times New Roman"/>
        </w:rPr>
        <w:t>Raw TOR Pyrolized Carbon – Parameter 88378</w:t>
      </w:r>
    </w:p>
    <w:p w14:paraId="4924FF49" w14:textId="667D3490" w:rsidR="00E96231" w:rsidRPr="008737D0" w:rsidRDefault="006A267A" w:rsidP="002D253A">
      <w:pPr>
        <w:pStyle w:val="ListParagraph"/>
        <w:numPr>
          <w:ilvl w:val="0"/>
          <w:numId w:val="11"/>
        </w:numPr>
        <w:jc w:val="both"/>
        <w:rPr>
          <w:rFonts w:cs="Times New Roman"/>
        </w:rPr>
      </w:pPr>
      <w:r w:rsidRPr="008737D0">
        <w:rPr>
          <w:rFonts w:cs="Times New Roman"/>
        </w:rPr>
        <w:t>Blank-Subtracted Thermal Optical Transmission (TOT) Pyrolized Carbon – Parameter 88379</w:t>
      </w:r>
    </w:p>
    <w:p w14:paraId="0163A352" w14:textId="1614429C" w:rsidR="006A267A" w:rsidRPr="008737D0" w:rsidRDefault="006A267A" w:rsidP="002D253A">
      <w:pPr>
        <w:pStyle w:val="ListParagraph"/>
        <w:numPr>
          <w:ilvl w:val="0"/>
          <w:numId w:val="11"/>
        </w:numPr>
        <w:jc w:val="both"/>
        <w:rPr>
          <w:rFonts w:cs="Times New Roman"/>
        </w:rPr>
      </w:pPr>
      <w:r w:rsidRPr="008737D0">
        <w:rPr>
          <w:rFonts w:cs="Times New Roman"/>
        </w:rPr>
        <w:t>Raw TOT Pyrolized Carbon – Parameter 88388</w:t>
      </w:r>
    </w:p>
    <w:p w14:paraId="184BA730" w14:textId="0B645587" w:rsidR="00020F4C" w:rsidRPr="008737D0" w:rsidRDefault="00020F4C" w:rsidP="002D253A">
      <w:pPr>
        <w:pStyle w:val="ListParagraph"/>
        <w:numPr>
          <w:ilvl w:val="0"/>
          <w:numId w:val="11"/>
        </w:numPr>
        <w:jc w:val="both"/>
        <w:rPr>
          <w:rFonts w:cs="Times New Roman"/>
        </w:rPr>
      </w:pPr>
      <w:r w:rsidRPr="008737D0">
        <w:rPr>
          <w:rFonts w:cs="Times New Roman"/>
        </w:rPr>
        <w:t>Raw TOR Elemental Carbon – Parameter 88380</w:t>
      </w:r>
    </w:p>
    <w:p w14:paraId="50E8BB40" w14:textId="4C3844B6" w:rsidR="00020F4C" w:rsidRPr="008737D0" w:rsidRDefault="00020F4C" w:rsidP="002D253A">
      <w:pPr>
        <w:pStyle w:val="ListParagraph"/>
        <w:numPr>
          <w:ilvl w:val="0"/>
          <w:numId w:val="11"/>
        </w:numPr>
        <w:jc w:val="both"/>
        <w:rPr>
          <w:rFonts w:cs="Times New Roman"/>
        </w:rPr>
      </w:pPr>
      <w:r w:rsidRPr="008737D0">
        <w:rPr>
          <w:rFonts w:cs="Times New Roman"/>
        </w:rPr>
        <w:t>Blank-Subtracted and Raw TOT Elemental Carbon – Parameters 88381 and 88357, respectively</w:t>
      </w:r>
    </w:p>
    <w:p w14:paraId="6628F47D" w14:textId="2611F1F1" w:rsidR="00020F4C" w:rsidRPr="008737D0" w:rsidRDefault="00020F4C" w:rsidP="002D253A">
      <w:pPr>
        <w:pStyle w:val="ListParagraph"/>
        <w:numPr>
          <w:ilvl w:val="0"/>
          <w:numId w:val="11"/>
        </w:numPr>
        <w:jc w:val="both"/>
        <w:rPr>
          <w:rFonts w:cs="Times New Roman"/>
        </w:rPr>
      </w:pPr>
      <w:r w:rsidRPr="008737D0">
        <w:rPr>
          <w:rFonts w:cs="Times New Roman"/>
        </w:rPr>
        <w:t>Raw TOR Organic Carbon – Parameter 88370</w:t>
      </w:r>
    </w:p>
    <w:p w14:paraId="047A1CBF" w14:textId="513B8884" w:rsidR="00020F4C" w:rsidRPr="008737D0" w:rsidRDefault="00020F4C" w:rsidP="002D253A">
      <w:pPr>
        <w:pStyle w:val="ListParagraph"/>
        <w:numPr>
          <w:ilvl w:val="0"/>
          <w:numId w:val="11"/>
        </w:numPr>
        <w:jc w:val="both"/>
        <w:rPr>
          <w:rFonts w:cs="Times New Roman"/>
        </w:rPr>
      </w:pPr>
      <w:r w:rsidRPr="008737D0">
        <w:rPr>
          <w:rFonts w:cs="Times New Roman"/>
        </w:rPr>
        <w:t>Blank-Subtracted and Raw TOT Organic Carbon – Parameters 88382 and 88355, respectively</w:t>
      </w:r>
    </w:p>
    <w:p w14:paraId="37648368" w14:textId="77777777" w:rsidR="00020F4C" w:rsidRPr="008737D0" w:rsidRDefault="00020F4C" w:rsidP="00020F4C">
      <w:pPr>
        <w:pStyle w:val="ListParagraph"/>
        <w:rPr>
          <w:rFonts w:cs="Times New Roman"/>
        </w:rPr>
      </w:pPr>
    </w:p>
    <w:p w14:paraId="5072BE84" w14:textId="6CD877F6" w:rsidR="000A72C9" w:rsidRPr="008737D0" w:rsidRDefault="009F3811" w:rsidP="007339E8">
      <w:pPr>
        <w:pStyle w:val="Heading1"/>
        <w:rPr>
          <w:rFonts w:ascii="Times New Roman" w:hAnsi="Times New Roman" w:cs="Times New Roman"/>
          <w:sz w:val="36"/>
        </w:rPr>
      </w:pPr>
      <w:bookmarkStart w:id="19" w:name="_Ref483997285"/>
      <w:bookmarkStart w:id="20" w:name="_Toc492977937"/>
      <w:r w:rsidRPr="008737D0">
        <w:rPr>
          <w:rFonts w:ascii="Times New Roman" w:hAnsi="Times New Roman" w:cs="Times New Roman"/>
          <w:sz w:val="36"/>
        </w:rPr>
        <w:t>Level 2</w:t>
      </w:r>
      <w:r w:rsidR="000A72C9" w:rsidRPr="008737D0">
        <w:rPr>
          <w:rFonts w:ascii="Times New Roman" w:hAnsi="Times New Roman" w:cs="Times New Roman"/>
          <w:sz w:val="36"/>
        </w:rPr>
        <w:t xml:space="preserve"> Validation by </w:t>
      </w:r>
      <w:r w:rsidR="008521D6" w:rsidRPr="008737D0">
        <w:rPr>
          <w:rFonts w:ascii="Times New Roman" w:hAnsi="Times New Roman" w:cs="Times New Roman"/>
          <w:sz w:val="36"/>
        </w:rPr>
        <w:t>SLT</w:t>
      </w:r>
      <w:r w:rsidR="000A72C9" w:rsidRPr="008737D0">
        <w:rPr>
          <w:rFonts w:ascii="Times New Roman" w:hAnsi="Times New Roman" w:cs="Times New Roman"/>
          <w:sz w:val="36"/>
        </w:rPr>
        <w:t xml:space="preserve"> Agencies</w:t>
      </w:r>
      <w:bookmarkEnd w:id="19"/>
      <w:bookmarkEnd w:id="20"/>
    </w:p>
    <w:p w14:paraId="1F2443EE" w14:textId="77777777" w:rsidR="00270DCC" w:rsidRPr="008737D0" w:rsidRDefault="0093025E" w:rsidP="002D253A">
      <w:pPr>
        <w:jc w:val="both"/>
        <w:rPr>
          <w:rFonts w:cs="Times New Roman"/>
        </w:rPr>
      </w:pPr>
      <w:r w:rsidRPr="008737D0">
        <w:rPr>
          <w:rFonts w:cs="Times New Roman"/>
        </w:rPr>
        <w:t>Within DART</w:t>
      </w:r>
      <w:r w:rsidR="00943144" w:rsidRPr="008737D0">
        <w:rPr>
          <w:rFonts w:cs="Times New Roman"/>
        </w:rPr>
        <w:t>,</w:t>
      </w:r>
      <w:r w:rsidR="00431F83" w:rsidRPr="008737D0">
        <w:rPr>
          <w:rFonts w:cs="Times New Roman"/>
        </w:rPr>
        <w:t xml:space="preserve"> SL</w:t>
      </w:r>
      <w:r w:rsidR="00943144" w:rsidRPr="008737D0">
        <w:rPr>
          <w:rFonts w:cs="Times New Roman"/>
        </w:rPr>
        <w:t>T</w:t>
      </w:r>
      <w:r w:rsidR="00431F83" w:rsidRPr="008737D0">
        <w:rPr>
          <w:rFonts w:cs="Times New Roman"/>
        </w:rPr>
        <w:t xml:space="preserve"> </w:t>
      </w:r>
      <w:r w:rsidR="00943144" w:rsidRPr="008737D0">
        <w:rPr>
          <w:rFonts w:cs="Times New Roman"/>
        </w:rPr>
        <w:t>data validators</w:t>
      </w:r>
      <w:r w:rsidR="00431F83" w:rsidRPr="008737D0">
        <w:rPr>
          <w:rFonts w:cs="Times New Roman"/>
        </w:rPr>
        <w:t xml:space="preserve"> can review site specific data </w:t>
      </w:r>
      <w:r w:rsidR="00943144" w:rsidRPr="008737D0">
        <w:rPr>
          <w:rFonts w:cs="Times New Roman"/>
        </w:rPr>
        <w:t>using their</w:t>
      </w:r>
      <w:r w:rsidR="00431F83" w:rsidRPr="008737D0">
        <w:rPr>
          <w:rFonts w:cs="Times New Roman"/>
        </w:rPr>
        <w:t xml:space="preserve"> knowledge of sampling conditions, significant sources, emission events, and historical context. Additionally, DART review provides a critical check on the processes of the analytical laboratories and </w:t>
      </w:r>
      <w:r w:rsidR="008C3BB4" w:rsidRPr="008737D0">
        <w:rPr>
          <w:rFonts w:cs="Times New Roman"/>
        </w:rPr>
        <w:t xml:space="preserve">the UCD </w:t>
      </w:r>
      <w:r w:rsidR="00431F83" w:rsidRPr="008737D0">
        <w:rPr>
          <w:rFonts w:cs="Times New Roman"/>
        </w:rPr>
        <w:t xml:space="preserve">data management team. </w:t>
      </w:r>
      <w:r w:rsidR="009D6C4B" w:rsidRPr="008737D0">
        <w:rPr>
          <w:rFonts w:cs="Times New Roman"/>
        </w:rPr>
        <w:t>The usage of DART is covered in depth during DART training sessions and available online</w:t>
      </w:r>
      <w:r w:rsidR="00270DCC" w:rsidRPr="008737D0">
        <w:rPr>
          <w:rFonts w:cs="Times New Roman"/>
        </w:rPr>
        <w:t>:</w:t>
      </w:r>
    </w:p>
    <w:p w14:paraId="52A9F87B" w14:textId="104E8D08" w:rsidR="00270DCC" w:rsidRPr="008737D0" w:rsidRDefault="009D6C4B" w:rsidP="002D253A">
      <w:pPr>
        <w:jc w:val="both"/>
        <w:rPr>
          <w:rFonts w:cs="Times New Roman"/>
        </w:rPr>
      </w:pPr>
      <w:r w:rsidRPr="008737D0">
        <w:rPr>
          <w:rFonts w:cs="Times New Roman"/>
        </w:rPr>
        <w:lastRenderedPageBreak/>
        <w:t xml:space="preserve"> </w:t>
      </w:r>
      <w:hyperlink r:id="rId16" w:history="1">
        <w:r w:rsidR="00270DCC" w:rsidRPr="008737D0">
          <w:rPr>
            <w:rStyle w:val="Hyperlink"/>
            <w:rFonts w:cs="Times New Roman"/>
          </w:rPr>
          <w:t>https://www.epa.gov/sites/production/files/2016-09/documents/dart_training_for_pams_and_csn.pdf</w:t>
        </w:r>
      </w:hyperlink>
      <w:r w:rsidR="00AB4F5D" w:rsidRPr="008737D0">
        <w:rPr>
          <w:rFonts w:cs="Times New Roman"/>
        </w:rPr>
        <w:t xml:space="preserve"> </w:t>
      </w:r>
    </w:p>
    <w:p w14:paraId="263026CA" w14:textId="4E028B61" w:rsidR="000A72C9" w:rsidRPr="008737D0" w:rsidRDefault="00573620" w:rsidP="002D253A">
      <w:pPr>
        <w:jc w:val="both"/>
        <w:rPr>
          <w:rFonts w:cs="Times New Roman"/>
        </w:rPr>
      </w:pPr>
      <w:r w:rsidRPr="008737D0">
        <w:rPr>
          <w:rFonts w:cs="Times New Roman"/>
        </w:rPr>
        <w:t xml:space="preserve">The </w:t>
      </w:r>
      <w:r w:rsidR="00943144" w:rsidRPr="008737D0">
        <w:rPr>
          <w:rFonts w:cs="Times New Roman"/>
        </w:rPr>
        <w:t>data validator</w:t>
      </w:r>
      <w:r w:rsidRPr="008737D0">
        <w:rPr>
          <w:rFonts w:cs="Times New Roman"/>
        </w:rPr>
        <w:t xml:space="preserve"> may use any number of techniques to validate their data, both inside and outside of the DART interface. </w:t>
      </w:r>
      <w:r w:rsidR="009D6C4B" w:rsidRPr="008737D0">
        <w:rPr>
          <w:rFonts w:cs="Times New Roman"/>
        </w:rPr>
        <w:t xml:space="preserve">The remainder of this document will provide </w:t>
      </w:r>
      <w:r w:rsidRPr="008737D0">
        <w:rPr>
          <w:rFonts w:cs="Times New Roman"/>
        </w:rPr>
        <w:t xml:space="preserve">some </w:t>
      </w:r>
      <w:r w:rsidR="009D6C4B" w:rsidRPr="008737D0">
        <w:rPr>
          <w:rFonts w:cs="Times New Roman"/>
        </w:rPr>
        <w:t xml:space="preserve">examples and options for </w:t>
      </w:r>
      <w:r w:rsidR="00BE6AB2" w:rsidRPr="008737D0">
        <w:rPr>
          <w:rFonts w:cs="Times New Roman"/>
        </w:rPr>
        <w:t>SLT</w:t>
      </w:r>
      <w:r w:rsidR="009D6C4B" w:rsidRPr="008737D0">
        <w:rPr>
          <w:rFonts w:cs="Times New Roman"/>
        </w:rPr>
        <w:t xml:space="preserve"> </w:t>
      </w:r>
      <w:r w:rsidR="00943144" w:rsidRPr="008737D0">
        <w:rPr>
          <w:rFonts w:cs="Times New Roman"/>
        </w:rPr>
        <w:t>data validator</w:t>
      </w:r>
      <w:r w:rsidR="00FF31F6" w:rsidRPr="008737D0">
        <w:rPr>
          <w:rFonts w:cs="Times New Roman"/>
        </w:rPr>
        <w:t>s</w:t>
      </w:r>
      <w:r w:rsidR="009D6C4B" w:rsidRPr="008737D0">
        <w:rPr>
          <w:rFonts w:cs="Times New Roman"/>
        </w:rPr>
        <w:t>.</w:t>
      </w:r>
    </w:p>
    <w:p w14:paraId="140F8A00" w14:textId="7EF0ABAC" w:rsidR="009D6C4B" w:rsidRPr="008737D0" w:rsidRDefault="009D6C4B" w:rsidP="00D13EF3">
      <w:pPr>
        <w:pStyle w:val="Heading2"/>
        <w:rPr>
          <w:rFonts w:ascii="Times New Roman" w:hAnsi="Times New Roman" w:cs="Times New Roman"/>
          <w:sz w:val="28"/>
        </w:rPr>
      </w:pPr>
      <w:bookmarkStart w:id="21" w:name="_Toc492977938"/>
      <w:r w:rsidRPr="008737D0">
        <w:rPr>
          <w:rFonts w:ascii="Times New Roman" w:hAnsi="Times New Roman" w:cs="Times New Roman"/>
          <w:sz w:val="28"/>
        </w:rPr>
        <w:t>Notifying End Users of Local Impacts</w:t>
      </w:r>
      <w:bookmarkEnd w:id="21"/>
    </w:p>
    <w:p w14:paraId="332DCBD0" w14:textId="4D776068" w:rsidR="009D6C4B" w:rsidRPr="008737D0" w:rsidRDefault="009D6C4B" w:rsidP="00846FDA">
      <w:pPr>
        <w:jc w:val="both"/>
        <w:rPr>
          <w:rFonts w:cs="Times New Roman"/>
        </w:rPr>
      </w:pPr>
      <w:r w:rsidRPr="008737D0">
        <w:rPr>
          <w:rFonts w:cs="Times New Roman"/>
        </w:rPr>
        <w:t xml:space="preserve">Local impacts </w:t>
      </w:r>
      <w:r w:rsidR="00FF31F6" w:rsidRPr="008737D0">
        <w:rPr>
          <w:rFonts w:cs="Times New Roman"/>
        </w:rPr>
        <w:t xml:space="preserve">can cause data </w:t>
      </w:r>
      <w:r w:rsidRPr="008737D0">
        <w:rPr>
          <w:rFonts w:cs="Times New Roman"/>
        </w:rPr>
        <w:t xml:space="preserve">abnormalities </w:t>
      </w:r>
      <w:r w:rsidR="00FF31F6" w:rsidRPr="008737D0">
        <w:rPr>
          <w:rFonts w:cs="Times New Roman"/>
        </w:rPr>
        <w:t>from</w:t>
      </w:r>
      <w:r w:rsidRPr="008737D0">
        <w:rPr>
          <w:rFonts w:cs="Times New Roman"/>
        </w:rPr>
        <w:t xml:space="preserve"> specific events or sampling conditions. An example would be a local festival or fireworks. </w:t>
      </w:r>
      <w:r w:rsidRPr="008737D0">
        <w:rPr>
          <w:rFonts w:cs="Times New Roman"/>
          <w:b/>
        </w:rPr>
        <w:t>It is important to note that local impacts do not invalidate data</w:t>
      </w:r>
      <w:r w:rsidRPr="008737D0">
        <w:rPr>
          <w:rFonts w:cs="Times New Roman"/>
        </w:rPr>
        <w:t xml:space="preserve">. </w:t>
      </w:r>
      <w:r w:rsidR="008C2ABC" w:rsidRPr="008737D0">
        <w:rPr>
          <w:rFonts w:cs="Times New Roman"/>
        </w:rPr>
        <w:t xml:space="preserve">It is the responsibility of the </w:t>
      </w:r>
      <w:r w:rsidR="00943144" w:rsidRPr="008737D0">
        <w:rPr>
          <w:rFonts w:cs="Times New Roman"/>
        </w:rPr>
        <w:t xml:space="preserve">data </w:t>
      </w:r>
      <w:r w:rsidR="008C2ABC" w:rsidRPr="008737D0">
        <w:rPr>
          <w:rFonts w:cs="Times New Roman"/>
        </w:rPr>
        <w:t xml:space="preserve">end user to determine what data to include in their analysis. It is the responsibility of the </w:t>
      </w:r>
      <w:r w:rsidR="00C77B75" w:rsidRPr="008737D0">
        <w:rPr>
          <w:rFonts w:cs="Times New Roman"/>
        </w:rPr>
        <w:t xml:space="preserve">data </w:t>
      </w:r>
      <w:r w:rsidR="008C2ABC" w:rsidRPr="008737D0">
        <w:rPr>
          <w:rFonts w:cs="Times New Roman"/>
        </w:rPr>
        <w:t>validators to provide detailed information concerning the sampling conditions to enable the end user to make informed decisions. Various informational flags exist that communicate local impacts via qualifier codes</w:t>
      </w:r>
      <w:r w:rsidR="00AB4F5D" w:rsidRPr="008737D0">
        <w:rPr>
          <w:rFonts w:cs="Times New Roman"/>
        </w:rPr>
        <w:t>, including</w:t>
      </w:r>
      <w:r w:rsidR="008C2ABC" w:rsidRPr="008737D0">
        <w:rPr>
          <w:rFonts w:cs="Times New Roman"/>
        </w:rPr>
        <w:t>:</w:t>
      </w:r>
    </w:p>
    <w:p w14:paraId="3C0044D2" w14:textId="7156205C" w:rsidR="008C2ABC" w:rsidRPr="008737D0" w:rsidRDefault="008C2ABC" w:rsidP="008C2ABC">
      <w:pPr>
        <w:pStyle w:val="ListParagraph"/>
        <w:numPr>
          <w:ilvl w:val="0"/>
          <w:numId w:val="6"/>
        </w:numPr>
        <w:jc w:val="both"/>
        <w:rPr>
          <w:rFonts w:cs="Times New Roman"/>
        </w:rPr>
      </w:pPr>
      <w:r w:rsidRPr="008737D0">
        <w:rPr>
          <w:rFonts w:cs="Times New Roman"/>
        </w:rPr>
        <w:t>IA – African dust</w:t>
      </w:r>
    </w:p>
    <w:p w14:paraId="7AD49ED9" w14:textId="6FFBDB22" w:rsidR="008C2ABC" w:rsidRPr="008737D0" w:rsidRDefault="008C2ABC" w:rsidP="008C2ABC">
      <w:pPr>
        <w:pStyle w:val="ListParagraph"/>
        <w:numPr>
          <w:ilvl w:val="0"/>
          <w:numId w:val="6"/>
        </w:numPr>
        <w:jc w:val="both"/>
        <w:rPr>
          <w:rFonts w:cs="Times New Roman"/>
        </w:rPr>
      </w:pPr>
      <w:r w:rsidRPr="008737D0">
        <w:rPr>
          <w:rFonts w:cs="Times New Roman"/>
        </w:rPr>
        <w:t>IB – Asian dust</w:t>
      </w:r>
    </w:p>
    <w:p w14:paraId="05C06210" w14:textId="5E0C46DB" w:rsidR="008C2ABC" w:rsidRPr="008737D0" w:rsidRDefault="008C2ABC" w:rsidP="008C2ABC">
      <w:pPr>
        <w:pStyle w:val="ListParagraph"/>
        <w:numPr>
          <w:ilvl w:val="0"/>
          <w:numId w:val="6"/>
        </w:numPr>
        <w:jc w:val="both"/>
        <w:rPr>
          <w:rFonts w:cs="Times New Roman"/>
        </w:rPr>
      </w:pPr>
      <w:r w:rsidRPr="008737D0">
        <w:rPr>
          <w:rFonts w:cs="Times New Roman"/>
        </w:rPr>
        <w:t>IC – Chemical spills and industrial accidents</w:t>
      </w:r>
    </w:p>
    <w:p w14:paraId="10245CE4" w14:textId="7C3122C1" w:rsidR="008C2ABC" w:rsidRPr="008737D0" w:rsidRDefault="008C2ABC" w:rsidP="008C2ABC">
      <w:pPr>
        <w:pStyle w:val="ListParagraph"/>
        <w:numPr>
          <w:ilvl w:val="0"/>
          <w:numId w:val="6"/>
        </w:numPr>
        <w:jc w:val="both"/>
        <w:rPr>
          <w:rFonts w:cs="Times New Roman"/>
        </w:rPr>
      </w:pPr>
      <w:r w:rsidRPr="008737D0">
        <w:rPr>
          <w:rFonts w:cs="Times New Roman"/>
        </w:rPr>
        <w:t>ID – Cleanup after a major disaster</w:t>
      </w:r>
    </w:p>
    <w:p w14:paraId="41F20185" w14:textId="6F4BD08B" w:rsidR="008C2ABC" w:rsidRPr="008737D0" w:rsidRDefault="008C2ABC" w:rsidP="008C2ABC">
      <w:pPr>
        <w:pStyle w:val="ListParagraph"/>
        <w:numPr>
          <w:ilvl w:val="0"/>
          <w:numId w:val="6"/>
        </w:numPr>
        <w:jc w:val="both"/>
        <w:rPr>
          <w:rFonts w:cs="Times New Roman"/>
        </w:rPr>
      </w:pPr>
      <w:r w:rsidRPr="008737D0">
        <w:rPr>
          <w:rFonts w:cs="Times New Roman"/>
        </w:rPr>
        <w:t>IE – Demolition</w:t>
      </w:r>
    </w:p>
    <w:p w14:paraId="040F4558" w14:textId="2DFCB1C5" w:rsidR="008C2ABC" w:rsidRPr="008737D0" w:rsidRDefault="008C2ABC" w:rsidP="008C2ABC">
      <w:pPr>
        <w:pStyle w:val="ListParagraph"/>
        <w:numPr>
          <w:ilvl w:val="0"/>
          <w:numId w:val="6"/>
        </w:numPr>
        <w:jc w:val="both"/>
        <w:rPr>
          <w:rFonts w:cs="Times New Roman"/>
        </w:rPr>
      </w:pPr>
      <w:r w:rsidRPr="008737D0">
        <w:rPr>
          <w:rFonts w:cs="Times New Roman"/>
        </w:rPr>
        <w:t>IF – Fire - Canadian</w:t>
      </w:r>
    </w:p>
    <w:p w14:paraId="636BA9FE" w14:textId="634287E8" w:rsidR="008C2ABC" w:rsidRPr="008737D0" w:rsidRDefault="00E54A3B" w:rsidP="008C2ABC">
      <w:pPr>
        <w:pStyle w:val="ListParagraph"/>
        <w:numPr>
          <w:ilvl w:val="0"/>
          <w:numId w:val="6"/>
        </w:numPr>
        <w:jc w:val="both"/>
        <w:rPr>
          <w:rFonts w:cs="Times New Roman"/>
        </w:rPr>
      </w:pPr>
      <w:r w:rsidRPr="008737D0">
        <w:rPr>
          <w:rFonts w:cs="Times New Roman"/>
        </w:rPr>
        <w:t>IG – Fire - Mexico/Central America</w:t>
      </w:r>
    </w:p>
    <w:p w14:paraId="0A64A8E7" w14:textId="188F8227" w:rsidR="00E54A3B" w:rsidRPr="008737D0" w:rsidRDefault="00E54A3B" w:rsidP="008C2ABC">
      <w:pPr>
        <w:pStyle w:val="ListParagraph"/>
        <w:numPr>
          <w:ilvl w:val="0"/>
          <w:numId w:val="6"/>
        </w:numPr>
        <w:jc w:val="both"/>
        <w:rPr>
          <w:rFonts w:cs="Times New Roman"/>
        </w:rPr>
      </w:pPr>
      <w:r w:rsidRPr="008737D0">
        <w:rPr>
          <w:rFonts w:cs="Times New Roman"/>
        </w:rPr>
        <w:t>IH – Fireworks</w:t>
      </w:r>
    </w:p>
    <w:p w14:paraId="52B05353" w14:textId="54187F52" w:rsidR="00E54A3B" w:rsidRPr="008737D0" w:rsidRDefault="00E54A3B" w:rsidP="008C2ABC">
      <w:pPr>
        <w:pStyle w:val="ListParagraph"/>
        <w:numPr>
          <w:ilvl w:val="0"/>
          <w:numId w:val="6"/>
        </w:numPr>
        <w:jc w:val="both"/>
        <w:rPr>
          <w:rFonts w:cs="Times New Roman"/>
        </w:rPr>
      </w:pPr>
      <w:r w:rsidRPr="008737D0">
        <w:rPr>
          <w:rFonts w:cs="Times New Roman"/>
        </w:rPr>
        <w:t>II – High pollen count</w:t>
      </w:r>
    </w:p>
    <w:p w14:paraId="2D87F6EC" w14:textId="443CC2E2" w:rsidR="00E54A3B" w:rsidRPr="008737D0" w:rsidRDefault="00E54A3B" w:rsidP="008C2ABC">
      <w:pPr>
        <w:pStyle w:val="ListParagraph"/>
        <w:numPr>
          <w:ilvl w:val="0"/>
          <w:numId w:val="6"/>
        </w:numPr>
        <w:jc w:val="both"/>
        <w:rPr>
          <w:rFonts w:cs="Times New Roman"/>
        </w:rPr>
      </w:pPr>
      <w:r w:rsidRPr="008737D0">
        <w:rPr>
          <w:rFonts w:cs="Times New Roman"/>
        </w:rPr>
        <w:t>IJ – High winds</w:t>
      </w:r>
    </w:p>
    <w:p w14:paraId="3FDAB41E" w14:textId="1A68EA4F" w:rsidR="00E54A3B" w:rsidRPr="008737D0" w:rsidRDefault="00E54A3B" w:rsidP="008C2ABC">
      <w:pPr>
        <w:pStyle w:val="ListParagraph"/>
        <w:numPr>
          <w:ilvl w:val="0"/>
          <w:numId w:val="6"/>
        </w:numPr>
        <w:jc w:val="both"/>
        <w:rPr>
          <w:rFonts w:cs="Times New Roman"/>
        </w:rPr>
      </w:pPr>
      <w:r w:rsidRPr="008737D0">
        <w:rPr>
          <w:rFonts w:cs="Times New Roman"/>
        </w:rPr>
        <w:t>IK – Infrequent large gatherings</w:t>
      </w:r>
    </w:p>
    <w:p w14:paraId="137F6C42" w14:textId="4B1D33F2" w:rsidR="00E54A3B" w:rsidRPr="008737D0" w:rsidRDefault="00E54A3B" w:rsidP="008C2ABC">
      <w:pPr>
        <w:pStyle w:val="ListParagraph"/>
        <w:numPr>
          <w:ilvl w:val="0"/>
          <w:numId w:val="6"/>
        </w:numPr>
        <w:jc w:val="both"/>
        <w:rPr>
          <w:rFonts w:cs="Times New Roman"/>
        </w:rPr>
      </w:pPr>
      <w:r w:rsidRPr="008737D0">
        <w:rPr>
          <w:rFonts w:cs="Times New Roman"/>
        </w:rPr>
        <w:t>IL – Other</w:t>
      </w:r>
    </w:p>
    <w:p w14:paraId="45F1935E" w14:textId="0AB51152" w:rsidR="00E54A3B" w:rsidRPr="008737D0" w:rsidRDefault="00E54A3B" w:rsidP="008C2ABC">
      <w:pPr>
        <w:pStyle w:val="ListParagraph"/>
        <w:numPr>
          <w:ilvl w:val="0"/>
          <w:numId w:val="6"/>
        </w:numPr>
        <w:jc w:val="both"/>
        <w:rPr>
          <w:rFonts w:cs="Times New Roman"/>
        </w:rPr>
      </w:pPr>
      <w:r w:rsidRPr="008737D0">
        <w:rPr>
          <w:rFonts w:cs="Times New Roman"/>
        </w:rPr>
        <w:t>IM – Prescribed Fire</w:t>
      </w:r>
    </w:p>
    <w:p w14:paraId="126368B8" w14:textId="1B34E32E" w:rsidR="00E54A3B" w:rsidRPr="008737D0" w:rsidRDefault="00E54A3B" w:rsidP="008C2ABC">
      <w:pPr>
        <w:pStyle w:val="ListParagraph"/>
        <w:numPr>
          <w:ilvl w:val="0"/>
          <w:numId w:val="6"/>
        </w:numPr>
        <w:jc w:val="both"/>
        <w:rPr>
          <w:rFonts w:cs="Times New Roman"/>
        </w:rPr>
      </w:pPr>
      <w:r w:rsidRPr="008737D0">
        <w:rPr>
          <w:rFonts w:cs="Times New Roman"/>
        </w:rPr>
        <w:t>IN – Seismic activity</w:t>
      </w:r>
    </w:p>
    <w:p w14:paraId="6349A467" w14:textId="5C33E8B7" w:rsidR="00E54A3B" w:rsidRPr="008737D0" w:rsidRDefault="00E54A3B" w:rsidP="008C2ABC">
      <w:pPr>
        <w:pStyle w:val="ListParagraph"/>
        <w:numPr>
          <w:ilvl w:val="0"/>
          <w:numId w:val="6"/>
        </w:numPr>
        <w:jc w:val="both"/>
        <w:rPr>
          <w:rFonts w:cs="Times New Roman"/>
        </w:rPr>
      </w:pPr>
      <w:r w:rsidRPr="008737D0">
        <w:rPr>
          <w:rFonts w:cs="Times New Roman"/>
        </w:rPr>
        <w:t>IO – Stratospheric ozone intrusion</w:t>
      </w:r>
    </w:p>
    <w:p w14:paraId="2064F5BC" w14:textId="59602864" w:rsidR="00E54A3B" w:rsidRPr="008737D0" w:rsidRDefault="00E54A3B" w:rsidP="008C2ABC">
      <w:pPr>
        <w:pStyle w:val="ListParagraph"/>
        <w:numPr>
          <w:ilvl w:val="0"/>
          <w:numId w:val="6"/>
        </w:numPr>
        <w:jc w:val="both"/>
        <w:rPr>
          <w:rFonts w:cs="Times New Roman"/>
        </w:rPr>
      </w:pPr>
      <w:r w:rsidRPr="008737D0">
        <w:rPr>
          <w:rFonts w:cs="Times New Roman"/>
        </w:rPr>
        <w:t>IP – Structural fire</w:t>
      </w:r>
    </w:p>
    <w:p w14:paraId="1077A777" w14:textId="271948B3" w:rsidR="00E54A3B" w:rsidRPr="008737D0" w:rsidRDefault="00E54A3B" w:rsidP="008C2ABC">
      <w:pPr>
        <w:pStyle w:val="ListParagraph"/>
        <w:numPr>
          <w:ilvl w:val="0"/>
          <w:numId w:val="6"/>
        </w:numPr>
        <w:jc w:val="both"/>
        <w:rPr>
          <w:rFonts w:cs="Times New Roman"/>
        </w:rPr>
      </w:pPr>
      <w:r w:rsidRPr="008737D0">
        <w:rPr>
          <w:rFonts w:cs="Times New Roman"/>
        </w:rPr>
        <w:t>IQ – Terrorist act</w:t>
      </w:r>
    </w:p>
    <w:p w14:paraId="2CED4FC0" w14:textId="4D5BCF26" w:rsidR="00E54A3B" w:rsidRPr="008737D0" w:rsidRDefault="00E54A3B" w:rsidP="008C2ABC">
      <w:pPr>
        <w:pStyle w:val="ListParagraph"/>
        <w:numPr>
          <w:ilvl w:val="0"/>
          <w:numId w:val="6"/>
        </w:numPr>
        <w:jc w:val="both"/>
        <w:rPr>
          <w:rFonts w:cs="Times New Roman"/>
        </w:rPr>
      </w:pPr>
      <w:r w:rsidRPr="008737D0">
        <w:rPr>
          <w:rFonts w:cs="Times New Roman"/>
        </w:rPr>
        <w:t>IR – Unique traffic disruption</w:t>
      </w:r>
    </w:p>
    <w:p w14:paraId="17AC7045" w14:textId="33999AF6" w:rsidR="00E54A3B" w:rsidRPr="008737D0" w:rsidRDefault="00E54A3B" w:rsidP="008C2ABC">
      <w:pPr>
        <w:pStyle w:val="ListParagraph"/>
        <w:numPr>
          <w:ilvl w:val="0"/>
          <w:numId w:val="6"/>
        </w:numPr>
        <w:jc w:val="both"/>
        <w:rPr>
          <w:rFonts w:cs="Times New Roman"/>
        </w:rPr>
      </w:pPr>
      <w:r w:rsidRPr="008737D0">
        <w:rPr>
          <w:rFonts w:cs="Times New Roman"/>
        </w:rPr>
        <w:t>IS – Volcanic eruptions</w:t>
      </w:r>
    </w:p>
    <w:p w14:paraId="6DECE1A6" w14:textId="42E72AC9" w:rsidR="00E54A3B" w:rsidRPr="008737D0" w:rsidRDefault="00E54A3B" w:rsidP="008C2ABC">
      <w:pPr>
        <w:pStyle w:val="ListParagraph"/>
        <w:numPr>
          <w:ilvl w:val="0"/>
          <w:numId w:val="6"/>
        </w:numPr>
        <w:jc w:val="both"/>
        <w:rPr>
          <w:rFonts w:cs="Times New Roman"/>
        </w:rPr>
      </w:pPr>
      <w:r w:rsidRPr="008737D0">
        <w:rPr>
          <w:rFonts w:cs="Times New Roman"/>
        </w:rPr>
        <w:t>IT – Wildfire - US</w:t>
      </w:r>
    </w:p>
    <w:p w14:paraId="524CE97D" w14:textId="0F6B6E7E" w:rsidR="00E54A3B" w:rsidRPr="008737D0" w:rsidRDefault="00E54A3B" w:rsidP="008C2ABC">
      <w:pPr>
        <w:pStyle w:val="ListParagraph"/>
        <w:numPr>
          <w:ilvl w:val="0"/>
          <w:numId w:val="6"/>
        </w:numPr>
        <w:jc w:val="both"/>
        <w:rPr>
          <w:rFonts w:cs="Times New Roman"/>
        </w:rPr>
      </w:pPr>
      <w:r w:rsidRPr="008737D0">
        <w:rPr>
          <w:rFonts w:cs="Times New Roman"/>
        </w:rPr>
        <w:t>J – Construction</w:t>
      </w:r>
    </w:p>
    <w:p w14:paraId="00E2DC3F" w14:textId="11EEE0DA" w:rsidR="00270DCC" w:rsidRPr="008737D0" w:rsidRDefault="00E54A3B" w:rsidP="00E54A3B">
      <w:pPr>
        <w:jc w:val="both"/>
        <w:rPr>
          <w:rFonts w:cs="Times New Roman"/>
        </w:rPr>
      </w:pPr>
      <w:r w:rsidRPr="008737D0">
        <w:rPr>
          <w:rFonts w:cs="Times New Roman"/>
        </w:rPr>
        <w:t>Although the “</w:t>
      </w:r>
      <w:r w:rsidR="00521DD7" w:rsidRPr="008737D0">
        <w:rPr>
          <w:rFonts w:cs="Times New Roman"/>
        </w:rPr>
        <w:t>I</w:t>
      </w:r>
      <w:r w:rsidRPr="008737D0">
        <w:rPr>
          <w:rFonts w:cs="Times New Roman"/>
        </w:rPr>
        <w:t>L” code will be sufficient to notify the end user that there was a local</w:t>
      </w:r>
      <w:r w:rsidR="00AB4F5D" w:rsidRPr="008737D0">
        <w:rPr>
          <w:rFonts w:cs="Times New Roman"/>
        </w:rPr>
        <w:t xml:space="preserve"> impact on the data, additional codes may be added when needed. Recommendations for new codes can be submitted to the EPA AQS team onlin</w:t>
      </w:r>
      <w:r w:rsidR="00270DCC" w:rsidRPr="008737D0">
        <w:rPr>
          <w:rFonts w:cs="Times New Roman"/>
        </w:rPr>
        <w:t>e:</w:t>
      </w:r>
      <w:r w:rsidR="00AB4F5D" w:rsidRPr="008737D0">
        <w:rPr>
          <w:rFonts w:cs="Times New Roman"/>
        </w:rPr>
        <w:t xml:space="preserve"> </w:t>
      </w:r>
      <w:hyperlink r:id="rId17" w:history="1">
        <w:r w:rsidR="00270DCC" w:rsidRPr="008737D0">
          <w:rPr>
            <w:rStyle w:val="Hyperlink"/>
            <w:rFonts w:cs="Times New Roman"/>
          </w:rPr>
          <w:t>https://www.epa.gov/aqs/forms/aqs-contact-us</w:t>
        </w:r>
      </w:hyperlink>
    </w:p>
    <w:p w14:paraId="3961456D" w14:textId="66D81A94" w:rsidR="00E54A3B" w:rsidRPr="008737D0" w:rsidRDefault="00A41300" w:rsidP="00E54A3B">
      <w:pPr>
        <w:jc w:val="both"/>
        <w:rPr>
          <w:rFonts w:cs="Times New Roman"/>
        </w:rPr>
      </w:pPr>
      <w:r w:rsidRPr="008737D0">
        <w:rPr>
          <w:rFonts w:cs="Times New Roman"/>
        </w:rPr>
        <w:lastRenderedPageBreak/>
        <w:t xml:space="preserve">Keep in mind that </w:t>
      </w:r>
      <w:r w:rsidRPr="008737D0">
        <w:rPr>
          <w:rFonts w:cs="Times New Roman"/>
          <w:b/>
        </w:rPr>
        <w:t>AQS accepts up to ten qualifier codes</w:t>
      </w:r>
      <w:r w:rsidRPr="008737D0">
        <w:rPr>
          <w:rFonts w:cs="Times New Roman"/>
        </w:rPr>
        <w:t>.</w:t>
      </w:r>
    </w:p>
    <w:p w14:paraId="36B7BD70" w14:textId="7CF652B1" w:rsidR="00301BB9" w:rsidRPr="008737D0" w:rsidRDefault="0093025E" w:rsidP="00E54A3B">
      <w:pPr>
        <w:jc w:val="both"/>
        <w:rPr>
          <w:rFonts w:cs="Times New Roman"/>
        </w:rPr>
      </w:pPr>
      <w:r w:rsidRPr="008737D0">
        <w:rPr>
          <w:rFonts w:cs="Times New Roman"/>
        </w:rPr>
        <w:t xml:space="preserve">Additionally, </w:t>
      </w:r>
      <w:r w:rsidR="00F2769F" w:rsidRPr="008737D0">
        <w:rPr>
          <w:rFonts w:cs="Times New Roman"/>
        </w:rPr>
        <w:t xml:space="preserve">some AQS qualifier codes </w:t>
      </w:r>
      <w:r w:rsidRPr="008737D0">
        <w:rPr>
          <w:rFonts w:cs="Times New Roman"/>
        </w:rPr>
        <w:t>have</w:t>
      </w:r>
      <w:r w:rsidR="00F2769F" w:rsidRPr="008737D0">
        <w:rPr>
          <w:rFonts w:cs="Times New Roman"/>
        </w:rPr>
        <w:t xml:space="preserve"> very similar descriptions to null codes. </w:t>
      </w:r>
      <w:r w:rsidRPr="008737D0">
        <w:rPr>
          <w:rFonts w:cs="Times New Roman"/>
        </w:rPr>
        <w:t xml:space="preserve">These </w:t>
      </w:r>
      <w:r w:rsidR="00301BB9" w:rsidRPr="008737D0">
        <w:rPr>
          <w:rFonts w:cs="Times New Roman"/>
        </w:rPr>
        <w:t>include:</w:t>
      </w:r>
    </w:p>
    <w:p w14:paraId="773E441C" w14:textId="6103E0FA" w:rsidR="00BF59E3" w:rsidRPr="008737D0" w:rsidRDefault="00BF59E3" w:rsidP="00BF59E3">
      <w:pPr>
        <w:pStyle w:val="ListParagraph"/>
        <w:numPr>
          <w:ilvl w:val="0"/>
          <w:numId w:val="13"/>
        </w:numPr>
        <w:jc w:val="both"/>
        <w:rPr>
          <w:rFonts w:cs="Times New Roman"/>
        </w:rPr>
      </w:pPr>
      <w:r w:rsidRPr="008737D0">
        <w:rPr>
          <w:rFonts w:cs="Times New Roman"/>
        </w:rPr>
        <w:t>Sample time – the “AG” null code (Sample Time out of Limits) should be used if the sample elapsed time is less than 23 hours or more than 25 hours. The “Y” qualifier code (Elapsed Sample Time out of Spec.) should be used if the sample elapsed time is within one hour of a full 24 hour sampling time.</w:t>
      </w:r>
    </w:p>
    <w:p w14:paraId="6CDAAF9C" w14:textId="695522EB" w:rsidR="00BF59E3" w:rsidRPr="008737D0" w:rsidRDefault="00BF59E3" w:rsidP="00BF59E3">
      <w:pPr>
        <w:pStyle w:val="ListParagraph"/>
        <w:numPr>
          <w:ilvl w:val="0"/>
          <w:numId w:val="13"/>
        </w:numPr>
        <w:jc w:val="both"/>
        <w:rPr>
          <w:rFonts w:cs="Times New Roman"/>
        </w:rPr>
      </w:pPr>
      <w:r w:rsidRPr="008737D0">
        <w:rPr>
          <w:rFonts w:cs="Times New Roman"/>
        </w:rPr>
        <w:t>Construction – the “AC” null code (Construction/Repairs in Area) should be used if samples cannot be collected due to construction. The “J” qualifier code (Construction) should be used to notify the end user that construction activities were present during the collection of the sample.</w:t>
      </w:r>
    </w:p>
    <w:p w14:paraId="022979FA" w14:textId="49476884" w:rsidR="00BF59E3" w:rsidRPr="008737D0" w:rsidRDefault="00BF59E3" w:rsidP="00BF59E3">
      <w:pPr>
        <w:pStyle w:val="ListParagraph"/>
        <w:numPr>
          <w:ilvl w:val="0"/>
          <w:numId w:val="13"/>
        </w:numPr>
        <w:jc w:val="both"/>
        <w:rPr>
          <w:rFonts w:cs="Times New Roman"/>
        </w:rPr>
      </w:pPr>
      <w:r w:rsidRPr="008737D0">
        <w:rPr>
          <w:rFonts w:cs="Times New Roman"/>
        </w:rPr>
        <w:t xml:space="preserve">Flow Rate – the “AH” null code (Sample Flow Rate out of Limits) indicates that </w:t>
      </w:r>
      <w:r w:rsidR="00C77B75" w:rsidRPr="008737D0">
        <w:rPr>
          <w:rFonts w:cs="Times New Roman"/>
        </w:rPr>
        <w:t xml:space="preserve">either </w:t>
      </w:r>
      <w:r w:rsidRPr="008737D0">
        <w:rPr>
          <w:rFonts w:cs="Times New Roman"/>
        </w:rPr>
        <w:t>the sample flow rate was insufficient to collect an appropriate sample</w:t>
      </w:r>
      <w:r w:rsidR="00C77B75" w:rsidRPr="008737D0">
        <w:rPr>
          <w:rFonts w:cs="Times New Roman"/>
        </w:rPr>
        <w:t xml:space="preserve"> or the sample flow variability (Flow CV) was out of limits (currently 2%)</w:t>
      </w:r>
      <w:r w:rsidRPr="008737D0">
        <w:rPr>
          <w:rFonts w:cs="Times New Roman"/>
        </w:rPr>
        <w:t>. The “W” qualifier code (Flow Rate Average out of Spec.) indicates that the sample flow rate may have been high or low, but was within 10% of the nominal flow rate.</w:t>
      </w:r>
    </w:p>
    <w:p w14:paraId="3C29B6D3" w14:textId="539AF99A" w:rsidR="00BF59E3" w:rsidRPr="008737D0" w:rsidRDefault="00BF59E3" w:rsidP="00BF59E3">
      <w:pPr>
        <w:pStyle w:val="ListParagraph"/>
        <w:numPr>
          <w:ilvl w:val="0"/>
          <w:numId w:val="13"/>
        </w:numPr>
        <w:jc w:val="both"/>
        <w:rPr>
          <w:rFonts w:cs="Times New Roman"/>
        </w:rPr>
      </w:pPr>
      <w:r w:rsidRPr="008737D0">
        <w:rPr>
          <w:rFonts w:cs="Times New Roman"/>
        </w:rPr>
        <w:t>Filter Integrity – the “AJ” null code (Filter Damage) is used when a filter cannot be analyzed due to damage. The “FX” qualifier code (Filter Integrity Issue) indicates that some issue (</w:t>
      </w:r>
      <w:r w:rsidR="0067633A" w:rsidRPr="008737D0">
        <w:rPr>
          <w:rFonts w:cs="Times New Roman"/>
        </w:rPr>
        <w:t>e.g. small hole, minor contamination, uneven sample loading) was identified but analysis was able to be performed.</w:t>
      </w:r>
    </w:p>
    <w:p w14:paraId="25AEE881" w14:textId="1755593A" w:rsidR="00566C95" w:rsidRPr="008737D0" w:rsidRDefault="00566C95" w:rsidP="00E54A3B">
      <w:pPr>
        <w:jc w:val="both"/>
        <w:rPr>
          <w:rFonts w:cs="Times New Roman"/>
          <w:i/>
        </w:rPr>
      </w:pPr>
    </w:p>
    <w:p w14:paraId="4E6DA441" w14:textId="219CD47E" w:rsidR="00573620" w:rsidRPr="008737D0" w:rsidRDefault="00573620" w:rsidP="00E54A3B">
      <w:pPr>
        <w:jc w:val="both"/>
        <w:rPr>
          <w:rFonts w:cs="Times New Roman"/>
          <w:i/>
        </w:rPr>
      </w:pPr>
      <w:r w:rsidRPr="008737D0">
        <w:rPr>
          <w:rFonts w:cs="Times New Roman"/>
          <w:i/>
        </w:rPr>
        <w:t>Example</w:t>
      </w:r>
    </w:p>
    <w:p w14:paraId="443A1D22" w14:textId="65A43DBE" w:rsidR="00573620" w:rsidRPr="008737D0" w:rsidRDefault="00573620" w:rsidP="00E54A3B">
      <w:pPr>
        <w:jc w:val="both"/>
        <w:rPr>
          <w:rFonts w:cs="Times New Roman"/>
        </w:rPr>
      </w:pPr>
      <w:r w:rsidRPr="008737D0">
        <w:rPr>
          <w:rFonts w:cs="Times New Roman"/>
        </w:rPr>
        <w:t>On January 1</w:t>
      </w:r>
      <w:r w:rsidRPr="008737D0">
        <w:rPr>
          <w:rFonts w:cs="Times New Roman"/>
          <w:vertAlign w:val="superscript"/>
        </w:rPr>
        <w:t>st</w:t>
      </w:r>
      <w:r w:rsidRPr="008737D0">
        <w:rPr>
          <w:rFonts w:cs="Times New Roman"/>
        </w:rPr>
        <w:t>, 2016, abnormally high potassium was observed at several sites. This was accompanied by peaks in several other elements (magnesium, aluminum, silicon, sulfur, iron, copper, and zinc).</w:t>
      </w:r>
      <w:r w:rsidR="00EC2F36" w:rsidRPr="00EC2F36">
        <w:rPr>
          <w:rFonts w:cs="Times New Roman"/>
        </w:rPr>
        <w:t xml:space="preserve"> </w:t>
      </w:r>
      <w:r w:rsidR="00EC2F36" w:rsidRPr="008737D0">
        <w:rPr>
          <w:rFonts w:cs="Times New Roman"/>
        </w:rPr>
        <w:t>Upon further investigation, it was discovered that the spike in elemental concentrations was due to local fireworks for New Year’s celebrations. These data were then flagged with the appropriate “IH - fireworks” qualifier code.</w:t>
      </w:r>
    </w:p>
    <w:p w14:paraId="643C0140" w14:textId="5D8319D7" w:rsidR="000B5F58" w:rsidRPr="008737D0" w:rsidRDefault="005D11B3" w:rsidP="005D11B3">
      <w:pPr>
        <w:pStyle w:val="Caption"/>
        <w:jc w:val="both"/>
        <w:rPr>
          <w:rFonts w:cs="Times New Roman"/>
          <w:vanish/>
          <w:szCs w:val="22"/>
          <w:specVanish/>
        </w:rPr>
      </w:pPr>
      <w:bookmarkStart w:id="22" w:name="_Toc492977954"/>
      <w:r w:rsidRPr="008737D0">
        <w:rPr>
          <w:rFonts w:cs="Times New Roman"/>
          <w:szCs w:val="22"/>
        </w:rPr>
        <w:lastRenderedPageBreak/>
        <w:t xml:space="preserve">Figure </w:t>
      </w:r>
      <w:r w:rsidR="0063461D" w:rsidRPr="008737D0">
        <w:rPr>
          <w:rFonts w:cs="Times New Roman"/>
          <w:szCs w:val="22"/>
        </w:rPr>
        <w:fldChar w:fldCharType="begin"/>
      </w:r>
      <w:r w:rsidR="0063461D" w:rsidRPr="008737D0">
        <w:rPr>
          <w:rFonts w:cs="Times New Roman"/>
          <w:szCs w:val="22"/>
        </w:rPr>
        <w:instrText xml:space="preserve"> SEQ Figure \* ARABIC </w:instrText>
      </w:r>
      <w:r w:rsidR="0063461D" w:rsidRPr="008737D0">
        <w:rPr>
          <w:rFonts w:cs="Times New Roman"/>
          <w:szCs w:val="22"/>
        </w:rPr>
        <w:fldChar w:fldCharType="separate"/>
      </w:r>
      <w:r w:rsidR="00597ABF">
        <w:rPr>
          <w:rFonts w:cs="Times New Roman"/>
          <w:noProof/>
          <w:szCs w:val="22"/>
        </w:rPr>
        <w:t>5</w:t>
      </w:r>
      <w:r w:rsidR="0063461D" w:rsidRPr="008737D0">
        <w:rPr>
          <w:rFonts w:cs="Times New Roman"/>
          <w:noProof/>
          <w:szCs w:val="22"/>
        </w:rPr>
        <w:fldChar w:fldCharType="end"/>
      </w:r>
      <w:r w:rsidRPr="008737D0">
        <w:rPr>
          <w:rFonts w:cs="Times New Roman"/>
          <w:szCs w:val="22"/>
        </w:rPr>
        <w:t>. Elevated concentrations for several elements observed on January 1</w:t>
      </w:r>
      <w:r w:rsidRPr="008737D0">
        <w:rPr>
          <w:rFonts w:cs="Times New Roman"/>
          <w:szCs w:val="22"/>
          <w:vertAlign w:val="superscript"/>
        </w:rPr>
        <w:t>st</w:t>
      </w:r>
      <w:r w:rsidRPr="008737D0">
        <w:rPr>
          <w:rFonts w:cs="Times New Roman"/>
          <w:szCs w:val="22"/>
        </w:rPr>
        <w:t>, 2016.</w:t>
      </w:r>
      <w:bookmarkEnd w:id="22"/>
    </w:p>
    <w:p w14:paraId="4E7AABFD" w14:textId="40444EC6" w:rsidR="005D11B3" w:rsidRPr="008737D0" w:rsidRDefault="005D11B3" w:rsidP="005D11B3">
      <w:pPr>
        <w:pStyle w:val="Caption"/>
        <w:jc w:val="both"/>
        <w:rPr>
          <w:rFonts w:cs="Times New Roman"/>
          <w:szCs w:val="22"/>
        </w:rPr>
      </w:pPr>
      <w:r w:rsidRPr="008737D0">
        <w:rPr>
          <w:rFonts w:cs="Times New Roman"/>
          <w:szCs w:val="22"/>
        </w:rPr>
        <w:t xml:space="preserve"> </w:t>
      </w:r>
    </w:p>
    <w:p w14:paraId="2E92D74A" w14:textId="77777777" w:rsidR="008327BA" w:rsidRPr="008737D0" w:rsidRDefault="00573620" w:rsidP="008327BA">
      <w:pPr>
        <w:keepNext/>
        <w:jc w:val="both"/>
        <w:rPr>
          <w:rFonts w:cs="Times New Roman"/>
        </w:rPr>
      </w:pPr>
      <w:r w:rsidRPr="008737D0">
        <w:rPr>
          <w:rFonts w:cs="Times New Roman"/>
          <w:noProof/>
          <w:lang w:eastAsia="en-US"/>
        </w:rPr>
        <w:drawing>
          <wp:inline distT="0" distB="0" distL="0" distR="0" wp14:anchorId="190B2181" wp14:editId="4E49C51E">
            <wp:extent cx="5937249" cy="3958167"/>
            <wp:effectExtent l="0" t="0" r="698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spada\Google Drive\Validation Guide\PhoenixFireworks.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937249" cy="3958167"/>
                    </a:xfrm>
                    <a:prstGeom prst="rect">
                      <a:avLst/>
                    </a:prstGeom>
                    <a:noFill/>
                    <a:ln>
                      <a:noFill/>
                    </a:ln>
                  </pic:spPr>
                </pic:pic>
              </a:graphicData>
            </a:graphic>
          </wp:inline>
        </w:drawing>
      </w:r>
    </w:p>
    <w:p w14:paraId="463ACAA4" w14:textId="0C86E884" w:rsidR="00573620" w:rsidRPr="008737D0" w:rsidRDefault="00573620" w:rsidP="00E54A3B">
      <w:pPr>
        <w:jc w:val="both"/>
        <w:rPr>
          <w:rFonts w:cs="Times New Roman"/>
        </w:rPr>
      </w:pPr>
    </w:p>
    <w:p w14:paraId="0CA94A98" w14:textId="59A2CE01" w:rsidR="00AB4F5D" w:rsidRPr="008737D0" w:rsidRDefault="00237AFB" w:rsidP="00D13EF3">
      <w:pPr>
        <w:pStyle w:val="Heading2"/>
        <w:rPr>
          <w:rFonts w:ascii="Times New Roman" w:hAnsi="Times New Roman" w:cs="Times New Roman"/>
          <w:sz w:val="28"/>
        </w:rPr>
      </w:pPr>
      <w:bookmarkStart w:id="23" w:name="_Toc492977939"/>
      <w:r w:rsidRPr="008737D0">
        <w:rPr>
          <w:rFonts w:ascii="Times New Roman" w:hAnsi="Times New Roman" w:cs="Times New Roman"/>
          <w:sz w:val="28"/>
        </w:rPr>
        <w:t>Making Use of Local Knowledge</w:t>
      </w:r>
      <w:bookmarkEnd w:id="23"/>
    </w:p>
    <w:p w14:paraId="43E8EB97" w14:textId="1FB2557A" w:rsidR="00237AFB" w:rsidRPr="008737D0" w:rsidRDefault="00237AFB" w:rsidP="00E54A3B">
      <w:pPr>
        <w:jc w:val="both"/>
        <w:rPr>
          <w:rFonts w:cs="Times New Roman"/>
        </w:rPr>
      </w:pPr>
      <w:r w:rsidRPr="008737D0">
        <w:rPr>
          <w:rFonts w:cs="Times New Roman"/>
        </w:rPr>
        <w:t xml:space="preserve">The </w:t>
      </w:r>
      <w:r w:rsidR="00BE6AB2" w:rsidRPr="008737D0">
        <w:rPr>
          <w:rFonts w:cs="Times New Roman"/>
        </w:rPr>
        <w:t>SLT</w:t>
      </w:r>
      <w:r w:rsidRPr="008737D0">
        <w:rPr>
          <w:rFonts w:cs="Times New Roman"/>
        </w:rPr>
        <w:t xml:space="preserve"> </w:t>
      </w:r>
      <w:r w:rsidR="00C77B75" w:rsidRPr="008737D0">
        <w:rPr>
          <w:rFonts w:cs="Times New Roman"/>
        </w:rPr>
        <w:t>data validators</w:t>
      </w:r>
      <w:r w:rsidRPr="008737D0">
        <w:rPr>
          <w:rFonts w:cs="Times New Roman"/>
        </w:rPr>
        <w:t xml:space="preserve"> have the benefit of communication with site operators and field logs to investigate site specific issues or events. Additionally, local knowledge of a sampling site’s history and situation can provide important context for measurement results. For example, a site may receive elevated levels of specific industrial emissions under certain meteorological conditions. To </w:t>
      </w:r>
      <w:r w:rsidR="00BD3E53" w:rsidRPr="008737D0">
        <w:rPr>
          <w:rFonts w:cs="Times New Roman"/>
        </w:rPr>
        <w:t xml:space="preserve">Level 0 and Level 1 </w:t>
      </w:r>
      <w:r w:rsidRPr="008737D0">
        <w:rPr>
          <w:rFonts w:cs="Times New Roman"/>
        </w:rPr>
        <w:t>reviewers</w:t>
      </w:r>
      <w:r w:rsidR="000F5DF5" w:rsidRPr="008737D0">
        <w:rPr>
          <w:rFonts w:cs="Times New Roman"/>
        </w:rPr>
        <w:t>,</w:t>
      </w:r>
      <w:r w:rsidRPr="008737D0">
        <w:rPr>
          <w:rFonts w:cs="Times New Roman"/>
        </w:rPr>
        <w:t xml:space="preserve"> this may appear to be an outlier and be flagged with a “5” code. The </w:t>
      </w:r>
      <w:r w:rsidR="00C77B75" w:rsidRPr="008737D0">
        <w:rPr>
          <w:rFonts w:cs="Times New Roman"/>
        </w:rPr>
        <w:t>data validator</w:t>
      </w:r>
      <w:r w:rsidRPr="008737D0">
        <w:rPr>
          <w:rFonts w:cs="Times New Roman"/>
        </w:rPr>
        <w:t xml:space="preserve"> may understand the situation more clearly and adjust the qualifier flag to “NS – Influence by nearby source</w:t>
      </w:r>
      <w:r w:rsidR="00597ABF">
        <w:rPr>
          <w:rFonts w:cs="Times New Roman"/>
        </w:rPr>
        <w:t>.”</w:t>
      </w:r>
      <w:r w:rsidRPr="008737D0">
        <w:rPr>
          <w:rFonts w:cs="Times New Roman"/>
        </w:rPr>
        <w:t xml:space="preserve"> </w:t>
      </w:r>
    </w:p>
    <w:p w14:paraId="77BE62AC" w14:textId="2069AFA2" w:rsidR="00D16305" w:rsidRPr="008737D0" w:rsidRDefault="00015548" w:rsidP="00E54A3B">
      <w:pPr>
        <w:jc w:val="both"/>
        <w:rPr>
          <w:rFonts w:cs="Times New Roman"/>
        </w:rPr>
      </w:pPr>
      <w:r w:rsidRPr="008737D0">
        <w:rPr>
          <w:rFonts w:cs="Times New Roman"/>
        </w:rPr>
        <w:t>A</w:t>
      </w:r>
      <w:r w:rsidR="00F26276" w:rsidRPr="008737D0">
        <w:rPr>
          <w:rFonts w:cs="Times New Roman"/>
        </w:rPr>
        <w:t xml:space="preserve">mbient aerosol concentrations are intimately connected to meteorology. </w:t>
      </w:r>
      <w:r w:rsidR="00D16305" w:rsidRPr="008737D0">
        <w:rPr>
          <w:rFonts w:cs="Times New Roman"/>
        </w:rPr>
        <w:t>M</w:t>
      </w:r>
      <w:r w:rsidR="00F26276" w:rsidRPr="008737D0">
        <w:rPr>
          <w:rFonts w:cs="Times New Roman"/>
        </w:rPr>
        <w:t>eteorological events such as storms, heavy fog, windy or stagnant conditions may be observed an</w:t>
      </w:r>
      <w:r w:rsidR="00D16305" w:rsidRPr="008737D0">
        <w:rPr>
          <w:rFonts w:cs="Times New Roman"/>
        </w:rPr>
        <w:t xml:space="preserve">d recorded </w:t>
      </w:r>
      <w:r w:rsidR="00EF0829" w:rsidRPr="008737D0">
        <w:rPr>
          <w:rFonts w:cs="Times New Roman"/>
        </w:rPr>
        <w:t xml:space="preserve">as qualifier flags </w:t>
      </w:r>
      <w:r w:rsidR="00D16305" w:rsidRPr="008737D0">
        <w:rPr>
          <w:rFonts w:cs="Times New Roman"/>
        </w:rPr>
        <w:t xml:space="preserve">by the site operator. These flags </w:t>
      </w:r>
      <w:r w:rsidR="00EF0829" w:rsidRPr="008737D0">
        <w:rPr>
          <w:rFonts w:cs="Times New Roman"/>
        </w:rPr>
        <w:t>are</w:t>
      </w:r>
      <w:r w:rsidR="00D16305" w:rsidRPr="008737D0">
        <w:rPr>
          <w:rFonts w:cs="Times New Roman"/>
        </w:rPr>
        <w:t xml:space="preserve"> propagated along with the data from the sample</w:t>
      </w:r>
      <w:r w:rsidR="00FC6B0E" w:rsidRPr="008737D0">
        <w:rPr>
          <w:rFonts w:cs="Times New Roman"/>
        </w:rPr>
        <w:t xml:space="preserve"> </w:t>
      </w:r>
      <w:r w:rsidR="009C3E44" w:rsidRPr="008737D0">
        <w:rPr>
          <w:rFonts w:cs="Times New Roman"/>
        </w:rPr>
        <w:t>shipping</w:t>
      </w:r>
      <w:r w:rsidR="00FC6B0E" w:rsidRPr="008737D0">
        <w:rPr>
          <w:rFonts w:cs="Times New Roman"/>
        </w:rPr>
        <w:t xml:space="preserve"> and</w:t>
      </w:r>
      <w:r w:rsidR="00D16305" w:rsidRPr="008737D0">
        <w:rPr>
          <w:rFonts w:cs="Times New Roman"/>
        </w:rPr>
        <w:t xml:space="preserve"> handling lab through delivery to DART. It </w:t>
      </w:r>
      <w:r w:rsidR="00EF0829" w:rsidRPr="008737D0">
        <w:rPr>
          <w:rFonts w:cs="Times New Roman"/>
        </w:rPr>
        <w:t>is</w:t>
      </w:r>
      <w:r w:rsidR="00D16305" w:rsidRPr="008737D0">
        <w:rPr>
          <w:rFonts w:cs="Times New Roman"/>
        </w:rPr>
        <w:t xml:space="preserve"> beneficial for the </w:t>
      </w:r>
      <w:r w:rsidR="009C3E44" w:rsidRPr="008737D0">
        <w:rPr>
          <w:rFonts w:cs="Times New Roman"/>
        </w:rPr>
        <w:t>data validator</w:t>
      </w:r>
      <w:r w:rsidR="00D16305" w:rsidRPr="008737D0">
        <w:rPr>
          <w:rFonts w:cs="Times New Roman"/>
        </w:rPr>
        <w:t xml:space="preserve"> to incorporate </w:t>
      </w:r>
      <w:r w:rsidR="009C3E44" w:rsidRPr="008737D0">
        <w:rPr>
          <w:rFonts w:cs="Times New Roman"/>
        </w:rPr>
        <w:t xml:space="preserve">their knowledge of </w:t>
      </w:r>
      <w:r w:rsidR="00D16305" w:rsidRPr="008737D0">
        <w:rPr>
          <w:rFonts w:cs="Times New Roman"/>
        </w:rPr>
        <w:t xml:space="preserve">local weather events into assessment of the data as well </w:t>
      </w:r>
      <w:r w:rsidR="009C3E44" w:rsidRPr="008737D0">
        <w:rPr>
          <w:rFonts w:cs="Times New Roman"/>
        </w:rPr>
        <w:t xml:space="preserve">as </w:t>
      </w:r>
      <w:r w:rsidR="00EF0829" w:rsidRPr="008737D0">
        <w:rPr>
          <w:rFonts w:cs="Times New Roman"/>
        </w:rPr>
        <w:t>include</w:t>
      </w:r>
      <w:r w:rsidR="00D16305" w:rsidRPr="008737D0">
        <w:rPr>
          <w:rFonts w:cs="Times New Roman"/>
        </w:rPr>
        <w:t xml:space="preserve"> this information </w:t>
      </w:r>
      <w:r w:rsidR="009C3E44" w:rsidRPr="008737D0">
        <w:rPr>
          <w:rFonts w:cs="Times New Roman"/>
        </w:rPr>
        <w:t xml:space="preserve">as flags </w:t>
      </w:r>
      <w:r w:rsidR="00EF0829" w:rsidRPr="008737D0">
        <w:rPr>
          <w:rFonts w:cs="Times New Roman"/>
        </w:rPr>
        <w:t>for the benefit of</w:t>
      </w:r>
      <w:r w:rsidR="00D16305" w:rsidRPr="008737D0">
        <w:rPr>
          <w:rFonts w:cs="Times New Roman"/>
        </w:rPr>
        <w:t xml:space="preserve"> th</w:t>
      </w:r>
      <w:r w:rsidR="00FA3EEA" w:rsidRPr="008737D0">
        <w:rPr>
          <w:rFonts w:cs="Times New Roman"/>
        </w:rPr>
        <w:t>e end user.</w:t>
      </w:r>
    </w:p>
    <w:p w14:paraId="612734F7" w14:textId="620242A5" w:rsidR="00BE6AB2" w:rsidRPr="008737D0" w:rsidRDefault="00BE6AB2" w:rsidP="00BE6AB2">
      <w:pPr>
        <w:pStyle w:val="Heading1"/>
        <w:rPr>
          <w:rFonts w:ascii="Times New Roman" w:hAnsi="Times New Roman" w:cs="Times New Roman"/>
          <w:sz w:val="36"/>
        </w:rPr>
      </w:pPr>
      <w:bookmarkStart w:id="24" w:name="_Toc492977940"/>
      <w:r w:rsidRPr="008737D0">
        <w:rPr>
          <w:rFonts w:ascii="Times New Roman" w:hAnsi="Times New Roman" w:cs="Times New Roman"/>
          <w:sz w:val="36"/>
        </w:rPr>
        <w:lastRenderedPageBreak/>
        <w:t>The Do’s and Don’ts of DART</w:t>
      </w:r>
      <w:bookmarkEnd w:id="24"/>
    </w:p>
    <w:p w14:paraId="3827E41D" w14:textId="5113BEFC" w:rsidR="00BE6AB2" w:rsidRPr="008737D0" w:rsidRDefault="00BE6AB2" w:rsidP="00BE6AB2">
      <w:pPr>
        <w:jc w:val="both"/>
        <w:rPr>
          <w:rFonts w:cs="Times New Roman"/>
        </w:rPr>
      </w:pPr>
      <w:r w:rsidRPr="008737D0">
        <w:rPr>
          <w:rFonts w:cs="Times New Roman"/>
        </w:rPr>
        <w:t xml:space="preserve">As with any new tool, there is a learning curve associated with effective use. We have compiled a list of common practices that aid in validation. </w:t>
      </w:r>
      <w:r w:rsidR="00EF0829" w:rsidRPr="008737D0">
        <w:rPr>
          <w:rFonts w:cs="Times New Roman"/>
        </w:rPr>
        <w:t>T</w:t>
      </w:r>
      <w:r w:rsidRPr="008737D0">
        <w:rPr>
          <w:rFonts w:cs="Times New Roman"/>
        </w:rPr>
        <w:t xml:space="preserve">hese are merely recommendations. </w:t>
      </w:r>
      <w:r w:rsidRPr="008737D0">
        <w:rPr>
          <w:rFonts w:cs="Times New Roman"/>
          <w:b/>
        </w:rPr>
        <w:t>The data produced by</w:t>
      </w:r>
      <w:r w:rsidR="007B51F7">
        <w:rPr>
          <w:rFonts w:cs="Times New Roman"/>
          <w:b/>
        </w:rPr>
        <w:t xml:space="preserve"> the</w:t>
      </w:r>
      <w:r w:rsidRPr="008737D0">
        <w:rPr>
          <w:rFonts w:cs="Times New Roman"/>
          <w:b/>
        </w:rPr>
        <w:t xml:space="preserve"> CSN</w:t>
      </w:r>
      <w:r w:rsidRPr="008737D0">
        <w:rPr>
          <w:rFonts w:cs="Times New Roman"/>
        </w:rPr>
        <w:t xml:space="preserve"> </w:t>
      </w:r>
      <w:r w:rsidRPr="008737D0">
        <w:rPr>
          <w:rFonts w:cs="Times New Roman"/>
          <w:b/>
        </w:rPr>
        <w:t xml:space="preserve">are owned by the </w:t>
      </w:r>
      <w:r w:rsidR="00C77B75" w:rsidRPr="008737D0">
        <w:rPr>
          <w:rFonts w:cs="Times New Roman"/>
          <w:b/>
        </w:rPr>
        <w:t>SLT</w:t>
      </w:r>
      <w:r w:rsidR="000D5228" w:rsidRPr="008737D0">
        <w:rPr>
          <w:rFonts w:cs="Times New Roman"/>
          <w:b/>
        </w:rPr>
        <w:t xml:space="preserve"> </w:t>
      </w:r>
      <w:r w:rsidR="009C3E44" w:rsidRPr="008737D0">
        <w:rPr>
          <w:rFonts w:cs="Times New Roman"/>
          <w:b/>
        </w:rPr>
        <w:t xml:space="preserve">air quality </w:t>
      </w:r>
      <w:r w:rsidR="000D5228" w:rsidRPr="008737D0">
        <w:rPr>
          <w:rFonts w:cs="Times New Roman"/>
          <w:b/>
        </w:rPr>
        <w:t>agencies</w:t>
      </w:r>
      <w:r w:rsidRPr="008737D0">
        <w:rPr>
          <w:rFonts w:cs="Times New Roman"/>
        </w:rPr>
        <w:t xml:space="preserve">. The SLT </w:t>
      </w:r>
      <w:r w:rsidR="00C77B75" w:rsidRPr="008737D0">
        <w:rPr>
          <w:rFonts w:cs="Times New Roman"/>
        </w:rPr>
        <w:t xml:space="preserve">data </w:t>
      </w:r>
      <w:r w:rsidRPr="008737D0">
        <w:rPr>
          <w:rFonts w:cs="Times New Roman"/>
        </w:rPr>
        <w:t>validators have ultimate authority regarding any flags they wish to be applied to their data. UCD can only offer advice, such as the following:</w:t>
      </w:r>
    </w:p>
    <w:p w14:paraId="6D66F417" w14:textId="53812CD3" w:rsidR="00BE6AB2" w:rsidRPr="008737D0" w:rsidRDefault="00517B6F" w:rsidP="00BE6AB2">
      <w:pPr>
        <w:jc w:val="both"/>
        <w:rPr>
          <w:rFonts w:cs="Times New Roman"/>
        </w:rPr>
      </w:pPr>
      <w:r>
        <w:rPr>
          <w:rFonts w:cs="Times New Roman"/>
        </w:rPr>
        <w:t xml:space="preserve">PLEASE </w:t>
      </w:r>
      <w:r w:rsidR="00BE6AB2" w:rsidRPr="008737D0">
        <w:rPr>
          <w:rFonts w:cs="Times New Roman"/>
        </w:rPr>
        <w:t>DO</w:t>
      </w:r>
    </w:p>
    <w:p w14:paraId="21AF021B" w14:textId="2732A2EF" w:rsidR="00BE6AB2" w:rsidRPr="008737D0" w:rsidRDefault="00BE6AB2" w:rsidP="00BE6AB2">
      <w:pPr>
        <w:pStyle w:val="ListParagraph"/>
        <w:numPr>
          <w:ilvl w:val="0"/>
          <w:numId w:val="8"/>
        </w:numPr>
        <w:jc w:val="both"/>
        <w:rPr>
          <w:rFonts w:cs="Times New Roman"/>
        </w:rPr>
      </w:pPr>
      <w:r w:rsidRPr="003A400A">
        <w:rPr>
          <w:rFonts w:cs="Times New Roman"/>
          <w:u w:val="single"/>
        </w:rPr>
        <w:t>Check all invalid filters</w:t>
      </w:r>
      <w:r w:rsidRPr="008737D0">
        <w:rPr>
          <w:rFonts w:cs="Times New Roman"/>
        </w:rPr>
        <w:t xml:space="preserve"> – the UCD analysts have </w:t>
      </w:r>
      <w:r w:rsidR="00517B6F">
        <w:rPr>
          <w:rFonts w:cs="Times New Roman"/>
        </w:rPr>
        <w:t>30 days</w:t>
      </w:r>
      <w:r w:rsidRPr="008737D0">
        <w:rPr>
          <w:rFonts w:cs="Times New Roman"/>
        </w:rPr>
        <w:t xml:space="preserve"> to validate the data for the entire network prior to submission into DART. This does not afford enough time to investigate the invalid filters as well as all the valid ones. It is possible for a sample to be erroneously invalidated</w:t>
      </w:r>
      <w:r w:rsidR="00235FF7" w:rsidRPr="008737D0">
        <w:rPr>
          <w:rFonts w:cs="Times New Roman"/>
        </w:rPr>
        <w:t xml:space="preserve"> at any stage in the process</w:t>
      </w:r>
      <w:r w:rsidRPr="008737D0">
        <w:rPr>
          <w:rFonts w:cs="Times New Roman"/>
        </w:rPr>
        <w:t>. Please review the null codes and cross-check with your field logs.</w:t>
      </w:r>
      <w:r w:rsidR="00235FF7" w:rsidRPr="008737D0">
        <w:rPr>
          <w:rFonts w:cs="Times New Roman"/>
        </w:rPr>
        <w:t xml:space="preserve"> The measured values for invalid samples have been included in DART so that they can be reviewed alongside valid samples.</w:t>
      </w:r>
    </w:p>
    <w:p w14:paraId="51F08113" w14:textId="43A2C75D" w:rsidR="00BE6AB2" w:rsidRPr="008737D0" w:rsidRDefault="00BE6AB2" w:rsidP="00BE6AB2">
      <w:pPr>
        <w:pStyle w:val="ListParagraph"/>
        <w:numPr>
          <w:ilvl w:val="0"/>
          <w:numId w:val="8"/>
        </w:numPr>
        <w:jc w:val="both"/>
        <w:rPr>
          <w:rFonts w:cs="Times New Roman"/>
        </w:rPr>
      </w:pPr>
      <w:r w:rsidRPr="003A400A">
        <w:rPr>
          <w:rFonts w:cs="Times New Roman"/>
          <w:u w:val="single"/>
        </w:rPr>
        <w:t>Change the “AM” null code to a more appropriate code</w:t>
      </w:r>
      <w:r w:rsidRPr="008737D0">
        <w:rPr>
          <w:rFonts w:cs="Times New Roman"/>
        </w:rPr>
        <w:t xml:space="preserve"> – the “AM” </w:t>
      </w:r>
      <w:r w:rsidR="00C77B75" w:rsidRPr="008737D0">
        <w:rPr>
          <w:rFonts w:cs="Times New Roman"/>
        </w:rPr>
        <w:t xml:space="preserve">(miscellaneous void) </w:t>
      </w:r>
      <w:r w:rsidRPr="008737D0">
        <w:rPr>
          <w:rFonts w:cs="Times New Roman"/>
        </w:rPr>
        <w:t xml:space="preserve">null code is automatically applied for data records that were not received from either the analytical labs or the </w:t>
      </w:r>
      <w:r w:rsidR="008521D6" w:rsidRPr="008737D0">
        <w:rPr>
          <w:rFonts w:cs="Times New Roman"/>
        </w:rPr>
        <w:t>filter shipping and handling</w:t>
      </w:r>
      <w:r w:rsidRPr="008737D0">
        <w:rPr>
          <w:rFonts w:cs="Times New Roman"/>
        </w:rPr>
        <w:t xml:space="preserve"> lab. UCD does not have enough information to apply a more informative code but your field logs and site operators might. Please check those resources while reviewing the invalid filters.</w:t>
      </w:r>
    </w:p>
    <w:p w14:paraId="1DC008DA" w14:textId="02F88969" w:rsidR="00270DCC" w:rsidRPr="008737D0" w:rsidRDefault="00BE6AB2" w:rsidP="00C77B75">
      <w:pPr>
        <w:pStyle w:val="ListParagraph"/>
        <w:numPr>
          <w:ilvl w:val="0"/>
          <w:numId w:val="8"/>
        </w:numPr>
        <w:jc w:val="both"/>
        <w:rPr>
          <w:rFonts w:cs="Times New Roman"/>
        </w:rPr>
      </w:pPr>
      <w:r w:rsidRPr="003A400A">
        <w:rPr>
          <w:rFonts w:cs="Times New Roman"/>
          <w:u w:val="single"/>
        </w:rPr>
        <w:t>Add qualifiers</w:t>
      </w:r>
      <w:r w:rsidRPr="008737D0">
        <w:rPr>
          <w:rFonts w:cs="Times New Roman"/>
        </w:rPr>
        <w:t xml:space="preserve"> – in AQS, </w:t>
      </w:r>
      <w:r w:rsidR="00DC04C6" w:rsidRPr="008737D0">
        <w:rPr>
          <w:rFonts w:cs="Times New Roman"/>
        </w:rPr>
        <w:t>up to ten</w:t>
      </w:r>
      <w:r w:rsidRPr="008737D0">
        <w:rPr>
          <w:rFonts w:cs="Times New Roman"/>
        </w:rPr>
        <w:t xml:space="preserve"> qualifier codes </w:t>
      </w:r>
      <w:r w:rsidR="00DC04C6" w:rsidRPr="008737D0">
        <w:rPr>
          <w:rFonts w:cs="Times New Roman"/>
        </w:rPr>
        <w:t xml:space="preserve">are allowed, with </w:t>
      </w:r>
      <w:r w:rsidR="00D311D1" w:rsidRPr="008737D0">
        <w:rPr>
          <w:rFonts w:cs="Times New Roman"/>
        </w:rPr>
        <w:t>many</w:t>
      </w:r>
      <w:r w:rsidRPr="008737D0">
        <w:rPr>
          <w:rFonts w:cs="Times New Roman"/>
        </w:rPr>
        <w:t xml:space="preserve"> codes</w:t>
      </w:r>
      <w:r w:rsidR="00C77B75" w:rsidRPr="008737D0">
        <w:rPr>
          <w:rFonts w:cs="Times New Roman"/>
        </w:rPr>
        <w:t xml:space="preserve"> currently</w:t>
      </w:r>
      <w:r w:rsidRPr="008737D0">
        <w:rPr>
          <w:rFonts w:cs="Times New Roman"/>
        </w:rPr>
        <w:t xml:space="preserve"> to choose from</w:t>
      </w:r>
      <w:r w:rsidR="00FA3EEA" w:rsidRPr="008737D0">
        <w:rPr>
          <w:rFonts w:cs="Times New Roman"/>
        </w:rPr>
        <w:t xml:space="preserve"> (see Section 9, </w:t>
      </w:r>
      <w:r w:rsidR="00FA3EEA" w:rsidRPr="008737D0">
        <w:rPr>
          <w:rFonts w:cs="Times New Roman"/>
          <w:b/>
        </w:rPr>
        <w:fldChar w:fldCharType="begin"/>
      </w:r>
      <w:r w:rsidR="00FA3EEA" w:rsidRPr="008737D0">
        <w:rPr>
          <w:rFonts w:cs="Times New Roman"/>
          <w:b/>
        </w:rPr>
        <w:instrText xml:space="preserve"> REF _Ref485656448 \h  \* MERGEFORMAT </w:instrText>
      </w:r>
      <w:r w:rsidR="00FA3EEA" w:rsidRPr="008737D0">
        <w:rPr>
          <w:rFonts w:cs="Times New Roman"/>
          <w:b/>
        </w:rPr>
      </w:r>
      <w:r w:rsidR="00FA3EEA" w:rsidRPr="008737D0">
        <w:rPr>
          <w:rFonts w:cs="Times New Roman"/>
          <w:b/>
        </w:rPr>
        <w:fldChar w:fldCharType="separate"/>
      </w:r>
      <w:r w:rsidR="00597ABF" w:rsidRPr="00597ABF">
        <w:rPr>
          <w:rFonts w:cs="Times New Roman"/>
          <w:b/>
        </w:rPr>
        <w:t>Appendix I – AQS Codes</w:t>
      </w:r>
      <w:r w:rsidR="00FA3EEA" w:rsidRPr="008737D0">
        <w:rPr>
          <w:rFonts w:cs="Times New Roman"/>
          <w:b/>
        </w:rPr>
        <w:fldChar w:fldCharType="end"/>
      </w:r>
      <w:r w:rsidR="00FA3EEA" w:rsidRPr="008737D0">
        <w:rPr>
          <w:rFonts w:cs="Times New Roman"/>
        </w:rPr>
        <w:t>)</w:t>
      </w:r>
      <w:r w:rsidRPr="008737D0">
        <w:rPr>
          <w:rFonts w:cs="Times New Roman"/>
        </w:rPr>
        <w:t>. There is no need to overwrite an existing qualifier code unless you believe the code to be erroneous or there are already ten codes attached to a data record, which is unlikely.</w:t>
      </w:r>
      <w:r w:rsidR="00C77B75" w:rsidRPr="008737D0">
        <w:rPr>
          <w:rFonts w:cs="Times New Roman"/>
        </w:rPr>
        <w:t xml:space="preserve"> A searchable list is available through the EPA website</w:t>
      </w:r>
      <w:r w:rsidR="00270DCC" w:rsidRPr="008737D0">
        <w:rPr>
          <w:rFonts w:cs="Times New Roman"/>
        </w:rPr>
        <w:t>:</w:t>
      </w:r>
    </w:p>
    <w:p w14:paraId="6C40B0D1" w14:textId="04B1A92A" w:rsidR="00BE6AB2" w:rsidRPr="008737D0" w:rsidRDefault="00C77B75" w:rsidP="008424D0">
      <w:pPr>
        <w:pStyle w:val="ListParagraph"/>
        <w:jc w:val="both"/>
        <w:rPr>
          <w:rFonts w:cs="Times New Roman"/>
        </w:rPr>
      </w:pPr>
      <w:r w:rsidRPr="008737D0">
        <w:rPr>
          <w:rFonts w:cs="Times New Roman"/>
        </w:rPr>
        <w:t xml:space="preserve"> </w:t>
      </w:r>
      <w:hyperlink r:id="rId19" w:history="1">
        <w:r w:rsidRPr="008737D0">
          <w:rPr>
            <w:rStyle w:val="Hyperlink"/>
            <w:rFonts w:cs="Times New Roman"/>
          </w:rPr>
          <w:t>https://aqs.epa.gov/aqsweb/documents/codetables/qualifiers.html</w:t>
        </w:r>
      </w:hyperlink>
      <w:r w:rsidRPr="008737D0">
        <w:rPr>
          <w:rFonts w:cs="Times New Roman"/>
        </w:rPr>
        <w:t>.</w:t>
      </w:r>
    </w:p>
    <w:p w14:paraId="08CC371E" w14:textId="52DB4ADB" w:rsidR="00BE6AB2" w:rsidRPr="008737D0" w:rsidRDefault="00BE6AB2" w:rsidP="00BE6AB2">
      <w:pPr>
        <w:pStyle w:val="ListParagraph"/>
        <w:numPr>
          <w:ilvl w:val="0"/>
          <w:numId w:val="8"/>
        </w:numPr>
        <w:jc w:val="both"/>
        <w:rPr>
          <w:rFonts w:cs="Times New Roman"/>
        </w:rPr>
      </w:pPr>
      <w:r w:rsidRPr="003A400A">
        <w:rPr>
          <w:rFonts w:cs="Times New Roman"/>
          <w:u w:val="single"/>
        </w:rPr>
        <w:t>Invalidate samples with a serious sampling problem</w:t>
      </w:r>
      <w:r w:rsidRPr="008737D0">
        <w:rPr>
          <w:rFonts w:cs="Times New Roman"/>
        </w:rPr>
        <w:t xml:space="preserve"> – serious sampling problems include poor flow rate (&gt; +/- 10% from specification) and inadequate sampling time (&gt; +/- 1 hour). These issues should have been identified during one or more of the previous validation steps but should be re-checked in DART. Alternatively, do not invalidate a sample if it experienced a power outage less than one hour in duration.</w:t>
      </w:r>
      <w:r w:rsidR="00872754" w:rsidRPr="008737D0">
        <w:rPr>
          <w:rFonts w:cs="Times New Roman"/>
        </w:rPr>
        <w:t xml:space="preserve"> For these cases, you can use the “Y” qualifier code (Elapsed Sample Time out of Spec.).</w:t>
      </w:r>
    </w:p>
    <w:p w14:paraId="1D6B30AC" w14:textId="4E96E705" w:rsidR="00BE6AB2" w:rsidRPr="008737D0" w:rsidRDefault="00BE6AB2" w:rsidP="00BE6AB2">
      <w:pPr>
        <w:pStyle w:val="ListParagraph"/>
        <w:numPr>
          <w:ilvl w:val="0"/>
          <w:numId w:val="8"/>
        </w:numPr>
        <w:jc w:val="both"/>
        <w:rPr>
          <w:rFonts w:cs="Times New Roman"/>
        </w:rPr>
      </w:pPr>
      <w:r w:rsidRPr="003A400A">
        <w:rPr>
          <w:rFonts w:cs="Times New Roman"/>
          <w:u w:val="single"/>
        </w:rPr>
        <w:t>Check flow rates</w:t>
      </w:r>
      <w:r w:rsidR="00235FF7" w:rsidRPr="003A400A">
        <w:rPr>
          <w:rFonts w:cs="Times New Roman"/>
          <w:u w:val="single"/>
        </w:rPr>
        <w:t>, dates,</w:t>
      </w:r>
      <w:r w:rsidRPr="003A400A">
        <w:rPr>
          <w:rFonts w:cs="Times New Roman"/>
          <w:u w:val="single"/>
        </w:rPr>
        <w:t xml:space="preserve"> and operational parameters carefully</w:t>
      </w:r>
      <w:r w:rsidRPr="008737D0">
        <w:rPr>
          <w:rFonts w:cs="Times New Roman"/>
        </w:rPr>
        <w:t xml:space="preserve"> – there are cases where flow values were incorrectly reported to UCD. When this happens, all associated concentrations will need to b</w:t>
      </w:r>
      <w:r w:rsidR="00A71800" w:rsidRPr="008737D0">
        <w:rPr>
          <w:rFonts w:cs="Times New Roman"/>
        </w:rPr>
        <w:t>e recalculated and re-examined.</w:t>
      </w:r>
      <w:r w:rsidR="005E15BD" w:rsidRPr="008737D0">
        <w:rPr>
          <w:rFonts w:cs="Times New Roman"/>
        </w:rPr>
        <w:t xml:space="preserve"> Flow rates and operational parameter values can be corrected within DART by the SLT data validator.</w:t>
      </w:r>
    </w:p>
    <w:p w14:paraId="343707DC" w14:textId="02D70327" w:rsidR="00BE6AB2" w:rsidRPr="008737D0" w:rsidRDefault="00517B6F" w:rsidP="00BE6AB2">
      <w:pPr>
        <w:pStyle w:val="ListParagraph"/>
        <w:numPr>
          <w:ilvl w:val="0"/>
          <w:numId w:val="8"/>
        </w:numPr>
        <w:jc w:val="both"/>
        <w:rPr>
          <w:rFonts w:cs="Times New Roman"/>
        </w:rPr>
      </w:pPr>
      <w:r>
        <w:rPr>
          <w:rFonts w:cs="Times New Roman"/>
          <w:u w:val="single"/>
        </w:rPr>
        <w:t>R</w:t>
      </w:r>
      <w:r w:rsidR="00BE6AB2" w:rsidRPr="003A400A">
        <w:rPr>
          <w:rFonts w:cs="Times New Roman"/>
          <w:u w:val="single"/>
        </w:rPr>
        <w:t>espond to questions in the comments section</w:t>
      </w:r>
      <w:r w:rsidR="00BE6AB2" w:rsidRPr="008737D0">
        <w:rPr>
          <w:rFonts w:cs="Times New Roman"/>
        </w:rPr>
        <w:t xml:space="preserve"> – sometimes discrepancies in the data cannot be answered prior to DART delivery. In these cases, the UCD analysts ask questions to the DART reviewers. In order for these issues to be resolved, there should be some communication between the DART reviewers and UCD.</w:t>
      </w:r>
      <w:r w:rsidR="00DC04C6" w:rsidRPr="008737D0">
        <w:rPr>
          <w:rFonts w:cs="Times New Roman"/>
        </w:rPr>
        <w:t xml:space="preserve"> The preferred method of </w:t>
      </w:r>
      <w:r w:rsidR="00DC04C6" w:rsidRPr="008737D0">
        <w:rPr>
          <w:rFonts w:cs="Times New Roman"/>
        </w:rPr>
        <w:lastRenderedPageBreak/>
        <w:t>communication is for DART review</w:t>
      </w:r>
      <w:r w:rsidR="00FA3EEA" w:rsidRPr="008737D0">
        <w:rPr>
          <w:rFonts w:cs="Times New Roman"/>
        </w:rPr>
        <w:t>er</w:t>
      </w:r>
      <w:r w:rsidR="00DC04C6" w:rsidRPr="008737D0">
        <w:rPr>
          <w:rFonts w:cs="Times New Roman"/>
        </w:rPr>
        <w:t>s to</w:t>
      </w:r>
      <w:r w:rsidR="00FA3EEA" w:rsidRPr="008737D0">
        <w:rPr>
          <w:rFonts w:cs="Times New Roman"/>
        </w:rPr>
        <w:t xml:space="preserve"> </w:t>
      </w:r>
      <w:r w:rsidR="0034373E" w:rsidRPr="008737D0">
        <w:rPr>
          <w:rFonts w:cs="Times New Roman"/>
        </w:rPr>
        <w:t>leave a clear and detailed comment responding to the question.</w:t>
      </w:r>
    </w:p>
    <w:p w14:paraId="3E354070" w14:textId="003029E9" w:rsidR="00BE6AB2" w:rsidRPr="008737D0" w:rsidRDefault="00BE6AB2" w:rsidP="00BE6AB2">
      <w:pPr>
        <w:pStyle w:val="ListParagraph"/>
        <w:numPr>
          <w:ilvl w:val="0"/>
          <w:numId w:val="8"/>
        </w:numPr>
        <w:jc w:val="both"/>
        <w:rPr>
          <w:rFonts w:cs="Times New Roman"/>
        </w:rPr>
      </w:pPr>
      <w:r w:rsidRPr="003A400A">
        <w:rPr>
          <w:rFonts w:cs="Times New Roman"/>
          <w:u w:val="single"/>
        </w:rPr>
        <w:t xml:space="preserve">Write clear </w:t>
      </w:r>
      <w:r w:rsidR="00235FF7" w:rsidRPr="003A400A">
        <w:rPr>
          <w:rFonts w:cs="Times New Roman"/>
          <w:u w:val="single"/>
        </w:rPr>
        <w:t xml:space="preserve">and detailed </w:t>
      </w:r>
      <w:r w:rsidRPr="003A400A">
        <w:rPr>
          <w:rFonts w:cs="Times New Roman"/>
          <w:u w:val="single"/>
        </w:rPr>
        <w:t>comments</w:t>
      </w:r>
      <w:r w:rsidRPr="008737D0">
        <w:rPr>
          <w:rFonts w:cs="Times New Roman"/>
        </w:rPr>
        <w:t xml:space="preserve"> – abbreviations and cryptic references make it difficult to assess what is being communicated. </w:t>
      </w:r>
      <w:r w:rsidR="00235FF7" w:rsidRPr="008737D0">
        <w:rPr>
          <w:rFonts w:cs="Times New Roman"/>
        </w:rPr>
        <w:t xml:space="preserve">Please clearly indicate whether your comment requires action by the UCD </w:t>
      </w:r>
      <w:r w:rsidR="00DC04C6" w:rsidRPr="008737D0">
        <w:rPr>
          <w:rFonts w:cs="Times New Roman"/>
        </w:rPr>
        <w:t>analysts</w:t>
      </w:r>
      <w:r w:rsidR="00235FF7" w:rsidRPr="008737D0">
        <w:rPr>
          <w:rFonts w:cs="Times New Roman"/>
        </w:rPr>
        <w:t>, such as updating a flow rate or pressure reading. Please specify the parameter(s), date(s), and a clear description of the changes that need to be made (i.e. “Please change the flow rate for the quartz filter at site 12-345-6789 on 2017-01-01 from 2</w:t>
      </w:r>
      <w:r w:rsidR="00C8260E" w:rsidRPr="008737D0">
        <w:rPr>
          <w:rFonts w:cs="Times New Roman"/>
        </w:rPr>
        <w:t>5.0</w:t>
      </w:r>
      <w:r w:rsidR="00235FF7" w:rsidRPr="008737D0">
        <w:rPr>
          <w:rFonts w:cs="Times New Roman"/>
        </w:rPr>
        <w:t xml:space="preserve"> to 22.0 and remove the AH null flag.”)</w:t>
      </w:r>
    </w:p>
    <w:p w14:paraId="1BF5E766" w14:textId="5BBA7565" w:rsidR="00BE6AB2" w:rsidRPr="008737D0" w:rsidRDefault="00BE6AB2" w:rsidP="00BE6AB2">
      <w:pPr>
        <w:pStyle w:val="ListParagraph"/>
        <w:numPr>
          <w:ilvl w:val="0"/>
          <w:numId w:val="8"/>
        </w:numPr>
        <w:jc w:val="both"/>
        <w:rPr>
          <w:rFonts w:cs="Times New Roman"/>
        </w:rPr>
      </w:pPr>
      <w:r w:rsidRPr="003A400A">
        <w:rPr>
          <w:rFonts w:cs="Times New Roman"/>
          <w:u w:val="single"/>
        </w:rPr>
        <w:t>Be careful when applying flags to multiple parameters</w:t>
      </w:r>
      <w:r w:rsidRPr="008737D0">
        <w:rPr>
          <w:rFonts w:cs="Times New Roman"/>
        </w:rPr>
        <w:t xml:space="preserve"> – the DART tool provides a convenient option to propagate a selected flag to multiple parameters based on sampling event or filter type. Double check that you have selected the appropriate p</w:t>
      </w:r>
      <w:r w:rsidR="009C71E9" w:rsidRPr="008737D0">
        <w:rPr>
          <w:rFonts w:cs="Times New Roman"/>
        </w:rPr>
        <w:t>ropagation type so that you do no</w:t>
      </w:r>
      <w:r w:rsidRPr="008737D0">
        <w:rPr>
          <w:rFonts w:cs="Times New Roman"/>
        </w:rPr>
        <w:t xml:space="preserve">t accidentally flag </w:t>
      </w:r>
      <w:r w:rsidR="00304233" w:rsidRPr="008737D0">
        <w:rPr>
          <w:rFonts w:cs="Times New Roman"/>
        </w:rPr>
        <w:t>T</w:t>
      </w:r>
      <w:r w:rsidR="00304233">
        <w:rPr>
          <w:rFonts w:cs="Times New Roman"/>
        </w:rPr>
        <w:t>eflon</w:t>
      </w:r>
      <w:r w:rsidR="00C14405" w:rsidRPr="008737D0">
        <w:rPr>
          <w:rFonts w:cs="Times New Roman"/>
        </w:rPr>
        <w:t>™</w:t>
      </w:r>
      <w:r w:rsidRPr="008737D0">
        <w:rPr>
          <w:rFonts w:cs="Times New Roman"/>
        </w:rPr>
        <w:t xml:space="preserve"> and Nylon parameters for something that only affects the quartz parameters.</w:t>
      </w:r>
      <w:r w:rsidR="009C71E9" w:rsidRPr="008737D0">
        <w:rPr>
          <w:rFonts w:cs="Times New Roman"/>
        </w:rPr>
        <w:t xml:space="preserve"> Additionally, check that the propagated changes made are consistent with your expectations.</w:t>
      </w:r>
    </w:p>
    <w:p w14:paraId="77BAF6C3" w14:textId="26C1BF9A" w:rsidR="00BE6AB2" w:rsidRPr="008737D0" w:rsidRDefault="00517B6F" w:rsidP="00BE6AB2">
      <w:pPr>
        <w:jc w:val="both"/>
        <w:rPr>
          <w:rFonts w:cs="Times New Roman"/>
        </w:rPr>
      </w:pPr>
      <w:r>
        <w:rPr>
          <w:rFonts w:cs="Times New Roman"/>
        </w:rPr>
        <w:t xml:space="preserve">PLEASE </w:t>
      </w:r>
      <w:r w:rsidR="00B2482B" w:rsidRPr="008737D0">
        <w:rPr>
          <w:rFonts w:cs="Times New Roman"/>
        </w:rPr>
        <w:t>DO</w:t>
      </w:r>
      <w:r w:rsidR="00B2482B">
        <w:rPr>
          <w:rFonts w:cs="Times New Roman"/>
        </w:rPr>
        <w:t xml:space="preserve"> NOT</w:t>
      </w:r>
    </w:p>
    <w:p w14:paraId="5A997D6A" w14:textId="7BE35532" w:rsidR="00BE6AB2" w:rsidRPr="008737D0" w:rsidRDefault="00517B6F" w:rsidP="00BE6AB2">
      <w:pPr>
        <w:pStyle w:val="ListParagraph"/>
        <w:numPr>
          <w:ilvl w:val="0"/>
          <w:numId w:val="9"/>
        </w:numPr>
        <w:jc w:val="both"/>
        <w:rPr>
          <w:rFonts w:cs="Times New Roman"/>
        </w:rPr>
      </w:pPr>
      <w:r>
        <w:rPr>
          <w:rFonts w:cs="Times New Roman"/>
          <w:u w:val="single"/>
        </w:rPr>
        <w:t>I</w:t>
      </w:r>
      <w:r w:rsidR="00BE6AB2" w:rsidRPr="003A400A">
        <w:rPr>
          <w:rFonts w:cs="Times New Roman"/>
          <w:u w:val="single"/>
        </w:rPr>
        <w:t xml:space="preserve">nvalidate samples </w:t>
      </w:r>
      <w:r w:rsidR="009C71E9" w:rsidRPr="003A400A">
        <w:rPr>
          <w:rFonts w:cs="Times New Roman"/>
          <w:u w:val="single"/>
        </w:rPr>
        <w:t>with</w:t>
      </w:r>
      <w:r w:rsidR="00BE6AB2" w:rsidRPr="003A400A">
        <w:rPr>
          <w:rFonts w:cs="Times New Roman"/>
          <w:u w:val="single"/>
        </w:rPr>
        <w:t xml:space="preserve"> the “FX” or “MX” qualifier codes</w:t>
      </w:r>
      <w:r w:rsidR="0034373E" w:rsidRPr="003A400A">
        <w:rPr>
          <w:rFonts w:cs="Times New Roman"/>
          <w:u w:val="single"/>
        </w:rPr>
        <w:t xml:space="preserve"> (see Section 9 </w:t>
      </w:r>
      <w:r w:rsidR="0034373E" w:rsidRPr="003A400A">
        <w:rPr>
          <w:rFonts w:cs="Times New Roman"/>
          <w:b/>
          <w:u w:val="single"/>
        </w:rPr>
        <w:fldChar w:fldCharType="begin"/>
      </w:r>
      <w:r w:rsidR="0034373E" w:rsidRPr="003A400A">
        <w:rPr>
          <w:rFonts w:cs="Times New Roman"/>
          <w:b/>
          <w:u w:val="single"/>
        </w:rPr>
        <w:instrText xml:space="preserve"> REF _Ref485656448 \h  \* MERGEFORMAT </w:instrText>
      </w:r>
      <w:r w:rsidR="0034373E" w:rsidRPr="003A400A">
        <w:rPr>
          <w:rFonts w:cs="Times New Roman"/>
          <w:b/>
          <w:u w:val="single"/>
        </w:rPr>
      </w:r>
      <w:r w:rsidR="0034373E" w:rsidRPr="003A400A">
        <w:rPr>
          <w:rFonts w:cs="Times New Roman"/>
          <w:b/>
          <w:u w:val="single"/>
        </w:rPr>
        <w:fldChar w:fldCharType="separate"/>
      </w:r>
      <w:r w:rsidR="00597ABF" w:rsidRPr="003A400A">
        <w:rPr>
          <w:rFonts w:cs="Times New Roman"/>
          <w:b/>
          <w:u w:val="single"/>
        </w:rPr>
        <w:t>Appendix I – AQS Codes</w:t>
      </w:r>
      <w:r w:rsidR="0034373E" w:rsidRPr="003A400A">
        <w:rPr>
          <w:rFonts w:cs="Times New Roman"/>
          <w:b/>
          <w:u w:val="single"/>
        </w:rPr>
        <w:fldChar w:fldCharType="end"/>
      </w:r>
      <w:r w:rsidR="0034373E" w:rsidRPr="003A400A">
        <w:rPr>
          <w:rFonts w:cs="Times New Roman"/>
          <w:u w:val="single"/>
        </w:rPr>
        <w:t>)</w:t>
      </w:r>
      <w:r w:rsidR="00BE6AB2" w:rsidRPr="003A400A">
        <w:rPr>
          <w:rFonts w:cs="Times New Roman"/>
          <w:u w:val="single"/>
        </w:rPr>
        <w:t xml:space="preserve"> unless additional information support invalidation</w:t>
      </w:r>
      <w:r w:rsidR="00BE6AB2" w:rsidRPr="008737D0">
        <w:rPr>
          <w:rFonts w:cs="Times New Roman"/>
        </w:rPr>
        <w:t xml:space="preserve"> – these codes are selected by the sample</w:t>
      </w:r>
      <w:r w:rsidR="00FC6B0E" w:rsidRPr="008737D0">
        <w:rPr>
          <w:rFonts w:cs="Times New Roman"/>
        </w:rPr>
        <w:t xml:space="preserve"> shipping and</w:t>
      </w:r>
      <w:r w:rsidR="00BE6AB2" w:rsidRPr="008737D0">
        <w:rPr>
          <w:rFonts w:cs="Times New Roman"/>
        </w:rPr>
        <w:t xml:space="preserve"> handling </w:t>
      </w:r>
      <w:r w:rsidR="00FC6B0E" w:rsidRPr="008737D0">
        <w:rPr>
          <w:rFonts w:cs="Times New Roman"/>
        </w:rPr>
        <w:t xml:space="preserve">laboratory </w:t>
      </w:r>
      <w:r w:rsidR="00BE6AB2" w:rsidRPr="008737D0">
        <w:rPr>
          <w:rFonts w:cs="Times New Roman"/>
        </w:rPr>
        <w:t xml:space="preserve">and analytical laboratory technicians during visual inspection of the filters. If a filter defect results in poor analysis results, it is invalidated. When a filter experiences damage or contamination (e.g. grass, hair, insect) outside of the analysis area, it is instead flagged with a qualifier code. </w:t>
      </w:r>
      <w:r w:rsidR="00DC04C6" w:rsidRPr="008737D0">
        <w:rPr>
          <w:rFonts w:cs="Times New Roman"/>
        </w:rPr>
        <w:t xml:space="preserve">Contaminated areas can often be avoided during analysis of </w:t>
      </w:r>
      <w:r w:rsidR="00C8260E" w:rsidRPr="008737D0">
        <w:rPr>
          <w:rFonts w:cs="Times New Roman"/>
        </w:rPr>
        <w:t>Quartz filters</w:t>
      </w:r>
      <w:r w:rsidR="00DC04C6" w:rsidRPr="008737D0">
        <w:rPr>
          <w:rFonts w:cs="Times New Roman"/>
        </w:rPr>
        <w:t xml:space="preserve">, but to a lesser degree for </w:t>
      </w:r>
      <w:r w:rsidR="00B2482B" w:rsidRPr="008737D0">
        <w:rPr>
          <w:rFonts w:cs="Times New Roman"/>
        </w:rPr>
        <w:t>T</w:t>
      </w:r>
      <w:r w:rsidR="00B2482B">
        <w:rPr>
          <w:rFonts w:cs="Times New Roman"/>
        </w:rPr>
        <w:t>eftlon</w:t>
      </w:r>
      <w:r w:rsidR="00C14405" w:rsidRPr="008737D0">
        <w:rPr>
          <w:rFonts w:cs="Times New Roman"/>
        </w:rPr>
        <w:t>™</w:t>
      </w:r>
      <w:r w:rsidR="00BE6AB2" w:rsidRPr="008737D0">
        <w:rPr>
          <w:rFonts w:cs="Times New Roman"/>
        </w:rPr>
        <w:t xml:space="preserve"> filters</w:t>
      </w:r>
      <w:r w:rsidR="00DC04C6" w:rsidRPr="008737D0">
        <w:rPr>
          <w:rFonts w:cs="Times New Roman"/>
        </w:rPr>
        <w:t xml:space="preserve">, and not for </w:t>
      </w:r>
      <w:r w:rsidR="00BE6AB2" w:rsidRPr="008737D0">
        <w:rPr>
          <w:rFonts w:cs="Times New Roman"/>
        </w:rPr>
        <w:t>Nylon filters.</w:t>
      </w:r>
    </w:p>
    <w:p w14:paraId="4D6D3EF9" w14:textId="1C929F5C" w:rsidR="00BE6AB2" w:rsidRPr="008737D0" w:rsidRDefault="00517B6F" w:rsidP="00BE6AB2">
      <w:pPr>
        <w:pStyle w:val="ListParagraph"/>
        <w:numPr>
          <w:ilvl w:val="0"/>
          <w:numId w:val="9"/>
        </w:numPr>
        <w:jc w:val="both"/>
        <w:rPr>
          <w:rFonts w:cs="Times New Roman"/>
        </w:rPr>
      </w:pPr>
      <w:r>
        <w:rPr>
          <w:rFonts w:cs="Times New Roman"/>
          <w:u w:val="single"/>
        </w:rPr>
        <w:t>R</w:t>
      </w:r>
      <w:r w:rsidR="00BE6AB2" w:rsidRPr="003A400A">
        <w:rPr>
          <w:rFonts w:cs="Times New Roman"/>
          <w:u w:val="single"/>
        </w:rPr>
        <w:t>emove the “TT” and “MD” flags</w:t>
      </w:r>
      <w:r w:rsidR="00BE6AB2" w:rsidRPr="008737D0">
        <w:rPr>
          <w:rFonts w:cs="Times New Roman"/>
        </w:rPr>
        <w:t xml:space="preserve"> – these flags </w:t>
      </w:r>
      <w:r w:rsidR="0034458C" w:rsidRPr="008737D0">
        <w:rPr>
          <w:rFonts w:cs="Times New Roman"/>
        </w:rPr>
        <w:t>are automatically generated from measurement results</w:t>
      </w:r>
      <w:r w:rsidR="00BE6AB2" w:rsidRPr="008737D0">
        <w:rPr>
          <w:rFonts w:cs="Times New Roman"/>
        </w:rPr>
        <w:t>. The “TT” flag is applied when samples are received at temperatures greater than 4 °C. The “MD” flag is applied when the reported value is below the corresponding detection limit. Removing the “MD” flag will not change the fact that the value is below detection. Removing the “TT” flag only reduces the amount of information about the sample that may be pertinent to an end user.</w:t>
      </w:r>
    </w:p>
    <w:p w14:paraId="10EB80A8" w14:textId="366FC608" w:rsidR="008C2ABC" w:rsidRPr="008737D0" w:rsidRDefault="00D16305" w:rsidP="00D13EF3">
      <w:pPr>
        <w:pStyle w:val="Heading2"/>
        <w:rPr>
          <w:rFonts w:ascii="Times New Roman" w:hAnsi="Times New Roman" w:cs="Times New Roman"/>
          <w:sz w:val="28"/>
        </w:rPr>
      </w:pPr>
      <w:bookmarkStart w:id="25" w:name="_Toc492977941"/>
      <w:r w:rsidRPr="008737D0">
        <w:rPr>
          <w:rFonts w:ascii="Times New Roman" w:hAnsi="Times New Roman" w:cs="Times New Roman"/>
          <w:sz w:val="28"/>
        </w:rPr>
        <w:t>Offline Analyses</w:t>
      </w:r>
      <w:bookmarkEnd w:id="25"/>
    </w:p>
    <w:p w14:paraId="6BA8C7D1" w14:textId="2C5D5E3A" w:rsidR="00D16305" w:rsidRPr="008737D0" w:rsidRDefault="00D16305" w:rsidP="008C2ABC">
      <w:pPr>
        <w:jc w:val="both"/>
        <w:rPr>
          <w:rFonts w:cs="Times New Roman"/>
        </w:rPr>
      </w:pPr>
      <w:r w:rsidRPr="008737D0">
        <w:rPr>
          <w:rFonts w:cs="Times New Roman"/>
        </w:rPr>
        <w:t xml:space="preserve">The DART interface provides many useful tools for visualizing the datasets. In addition to the online tools, </w:t>
      </w:r>
      <w:r w:rsidR="00546342" w:rsidRPr="008737D0">
        <w:rPr>
          <w:rFonts w:cs="Times New Roman"/>
        </w:rPr>
        <w:t>DART enables users to export datasets to their local computer for offline analysis</w:t>
      </w:r>
      <w:r w:rsidR="00BC20B3">
        <w:rPr>
          <w:rFonts w:cs="Times New Roman"/>
        </w:rPr>
        <w:t xml:space="preserve"> using a spreadsheet or other data analysis software</w:t>
      </w:r>
      <w:r w:rsidR="00546342" w:rsidRPr="008737D0">
        <w:rPr>
          <w:rFonts w:cs="Times New Roman"/>
        </w:rPr>
        <w:t xml:space="preserve">. There are innumerable methods for data analysis, which is outside the scope of this document. Instead, we will offer </w:t>
      </w:r>
      <w:r w:rsidR="009808AE" w:rsidRPr="008737D0">
        <w:rPr>
          <w:rFonts w:cs="Times New Roman"/>
        </w:rPr>
        <w:t>some</w:t>
      </w:r>
      <w:r w:rsidR="00546342" w:rsidRPr="008737D0">
        <w:rPr>
          <w:rFonts w:cs="Times New Roman"/>
        </w:rPr>
        <w:t xml:space="preserve"> examples of offline analysis that may be useful for validation.</w:t>
      </w:r>
      <w:r w:rsidR="009808AE" w:rsidRPr="008737D0">
        <w:rPr>
          <w:rFonts w:cs="Times New Roman"/>
        </w:rPr>
        <w:t xml:space="preserve"> Other useful analyses not covered in this document may incorporate wind rose plots, trajectory analysis, and AirNow</w:t>
      </w:r>
      <w:r w:rsidR="005E15BD" w:rsidRPr="008737D0">
        <w:rPr>
          <w:rFonts w:cs="Times New Roman"/>
        </w:rPr>
        <w:t>Tech</w:t>
      </w:r>
      <w:r w:rsidR="009808AE" w:rsidRPr="008737D0">
        <w:rPr>
          <w:rFonts w:cs="Times New Roman"/>
        </w:rPr>
        <w:t xml:space="preserve"> data.</w:t>
      </w:r>
    </w:p>
    <w:p w14:paraId="66A891E4" w14:textId="0D2AE4A7" w:rsidR="00546342" w:rsidRPr="008737D0" w:rsidRDefault="00546342" w:rsidP="00D13EF3">
      <w:pPr>
        <w:pStyle w:val="Heading3"/>
        <w:rPr>
          <w:rFonts w:ascii="Times New Roman" w:hAnsi="Times New Roman" w:cs="Times New Roman"/>
          <w:sz w:val="28"/>
        </w:rPr>
      </w:pPr>
      <w:bookmarkStart w:id="26" w:name="_Toc492977942"/>
      <w:r w:rsidRPr="008737D0">
        <w:rPr>
          <w:rFonts w:ascii="Times New Roman" w:hAnsi="Times New Roman" w:cs="Times New Roman"/>
          <w:sz w:val="28"/>
        </w:rPr>
        <w:lastRenderedPageBreak/>
        <w:t>Regression Analysis</w:t>
      </w:r>
      <w:bookmarkEnd w:id="26"/>
    </w:p>
    <w:p w14:paraId="362D9145" w14:textId="02A78109" w:rsidR="00546342" w:rsidRPr="008737D0" w:rsidRDefault="00546342" w:rsidP="008C2ABC">
      <w:pPr>
        <w:jc w:val="both"/>
        <w:rPr>
          <w:rFonts w:cs="Times New Roman"/>
        </w:rPr>
      </w:pPr>
      <w:r w:rsidRPr="008737D0">
        <w:rPr>
          <w:rFonts w:cs="Times New Roman"/>
        </w:rPr>
        <w:t xml:space="preserve">Regression analysis is a common tool for understanding the relationship between two or more interrelated variables. In </w:t>
      </w:r>
      <w:r w:rsidR="00015548" w:rsidRPr="008737D0">
        <w:rPr>
          <w:rFonts w:cs="Times New Roman"/>
        </w:rPr>
        <w:fldChar w:fldCharType="begin"/>
      </w:r>
      <w:r w:rsidR="00015548" w:rsidRPr="008737D0">
        <w:rPr>
          <w:rFonts w:cs="Times New Roman"/>
        </w:rPr>
        <w:instrText xml:space="preserve"> REF _Ref483893229 \h </w:instrText>
      </w:r>
      <w:r w:rsidR="001A3630" w:rsidRPr="008737D0">
        <w:rPr>
          <w:rFonts w:cs="Times New Roman"/>
        </w:rPr>
        <w:instrText xml:space="preserve"> \* MERGEFORMAT </w:instrText>
      </w:r>
      <w:r w:rsidR="00015548" w:rsidRPr="008737D0">
        <w:rPr>
          <w:rFonts w:cs="Times New Roman"/>
        </w:rPr>
      </w:r>
      <w:r w:rsidR="00015548" w:rsidRPr="008737D0">
        <w:rPr>
          <w:rFonts w:cs="Times New Roman"/>
        </w:rPr>
        <w:fldChar w:fldCharType="separate"/>
      </w:r>
      <w:r w:rsidR="00597ABF" w:rsidRPr="00597ABF">
        <w:rPr>
          <w:rFonts w:cs="Times New Roman"/>
        </w:rPr>
        <w:t xml:space="preserve">Figure </w:t>
      </w:r>
      <w:r w:rsidR="00597ABF" w:rsidRPr="00597ABF">
        <w:rPr>
          <w:rFonts w:cs="Times New Roman"/>
          <w:noProof/>
        </w:rPr>
        <w:t>2</w:t>
      </w:r>
      <w:r w:rsidR="00015548" w:rsidRPr="008737D0">
        <w:rPr>
          <w:rFonts w:cs="Times New Roman"/>
        </w:rPr>
        <w:fldChar w:fldCharType="end"/>
      </w:r>
      <w:r w:rsidR="00015548" w:rsidRPr="008737D0">
        <w:rPr>
          <w:rFonts w:cs="Times New Roman"/>
        </w:rPr>
        <w:t>,</w:t>
      </w:r>
      <w:r w:rsidR="004C0634" w:rsidRPr="008737D0">
        <w:rPr>
          <w:rFonts w:cs="Times New Roman"/>
        </w:rPr>
        <w:t xml:space="preserve"> simple linear regression</w:t>
      </w:r>
      <w:r w:rsidRPr="008737D0">
        <w:rPr>
          <w:rFonts w:cs="Times New Roman"/>
        </w:rPr>
        <w:t xml:space="preserve"> was used to </w:t>
      </w:r>
      <w:r w:rsidR="007B4CC5" w:rsidRPr="008737D0">
        <w:rPr>
          <w:rFonts w:cs="Times New Roman"/>
        </w:rPr>
        <w:t>compare sulfur and sulfate concentrations</w:t>
      </w:r>
      <w:r w:rsidR="00AD59E6" w:rsidRPr="008737D0">
        <w:rPr>
          <w:rFonts w:cs="Times New Roman"/>
        </w:rPr>
        <w:t xml:space="preserve"> across the entire CSN network</w:t>
      </w:r>
      <w:r w:rsidR="007B4CC5" w:rsidRPr="008737D0">
        <w:rPr>
          <w:rFonts w:cs="Times New Roman"/>
        </w:rPr>
        <w:t>.</w:t>
      </w:r>
      <w:r w:rsidR="00AD59E6" w:rsidRPr="008737D0">
        <w:rPr>
          <w:rFonts w:cs="Times New Roman"/>
        </w:rPr>
        <w:t xml:space="preserve"> For data validation, linear regression can be used to determine the comparability of two types of results, such as reconstructed mass versus collocated mass or </w:t>
      </w:r>
      <w:r w:rsidR="00736C69" w:rsidRPr="008737D0">
        <w:rPr>
          <w:rFonts w:cs="Times New Roman"/>
        </w:rPr>
        <w:t xml:space="preserve">titanium versus silicon (typical soil elements). For measurements we expect to be very similar (as in </w:t>
      </w:r>
      <w:r w:rsidR="005E15BD" w:rsidRPr="008737D0">
        <w:rPr>
          <w:rFonts w:cs="Times New Roman"/>
        </w:rPr>
        <w:t xml:space="preserve">3 x </w:t>
      </w:r>
      <w:r w:rsidR="00736C69" w:rsidRPr="008737D0">
        <w:rPr>
          <w:rFonts w:cs="Times New Roman"/>
        </w:rPr>
        <w:t xml:space="preserve">sulfur versus sulfate), a regression slope near one would indicate subjectively good agreement. A slope that deviates from one may indicate a methodological bias by one instrument or </w:t>
      </w:r>
      <w:r w:rsidR="00EF2145" w:rsidRPr="008737D0">
        <w:rPr>
          <w:rFonts w:cs="Times New Roman"/>
        </w:rPr>
        <w:t>analysis</w:t>
      </w:r>
      <w:r w:rsidR="00736C69" w:rsidRPr="008737D0">
        <w:rPr>
          <w:rFonts w:cs="Times New Roman"/>
        </w:rPr>
        <w:t>. Likewise, a</w:t>
      </w:r>
      <w:r w:rsidR="000C584D" w:rsidRPr="008737D0">
        <w:rPr>
          <w:rFonts w:cs="Times New Roman"/>
        </w:rPr>
        <w:t xml:space="preserve"> non-zero</w:t>
      </w:r>
      <w:r w:rsidR="00736C69" w:rsidRPr="008737D0">
        <w:rPr>
          <w:rFonts w:cs="Times New Roman"/>
        </w:rPr>
        <w:t xml:space="preserve"> intercept </w:t>
      </w:r>
      <w:r w:rsidR="000C584D" w:rsidRPr="008737D0">
        <w:rPr>
          <w:rFonts w:cs="Times New Roman"/>
        </w:rPr>
        <w:t xml:space="preserve">indicates </w:t>
      </w:r>
      <w:r w:rsidR="00736C69" w:rsidRPr="008737D0">
        <w:rPr>
          <w:rFonts w:cs="Times New Roman"/>
        </w:rPr>
        <w:t>a</w:t>
      </w:r>
      <w:r w:rsidR="004960B3" w:rsidRPr="008737D0">
        <w:rPr>
          <w:rFonts w:cs="Times New Roman"/>
        </w:rPr>
        <w:t xml:space="preserve"> bias between the two variables</w:t>
      </w:r>
      <w:r w:rsidR="00736C69" w:rsidRPr="008737D0">
        <w:rPr>
          <w:rFonts w:cs="Times New Roman"/>
        </w:rPr>
        <w:t>.</w:t>
      </w:r>
    </w:p>
    <w:p w14:paraId="44E72E13" w14:textId="7548DCB9" w:rsidR="00656287" w:rsidRPr="008737D0" w:rsidRDefault="00656287" w:rsidP="008C2ABC">
      <w:pPr>
        <w:jc w:val="both"/>
        <w:rPr>
          <w:rFonts w:cs="Times New Roman"/>
        </w:rPr>
      </w:pPr>
      <w:r w:rsidRPr="008737D0">
        <w:rPr>
          <w:rFonts w:cs="Times New Roman"/>
        </w:rPr>
        <w:t xml:space="preserve">Care should be taken when interpreting results of regression. There are no </w:t>
      </w:r>
      <w:r w:rsidR="00812BFF" w:rsidRPr="008737D0">
        <w:rPr>
          <w:rFonts w:cs="Times New Roman"/>
        </w:rPr>
        <w:t xml:space="preserve">hard </w:t>
      </w:r>
      <w:r w:rsidRPr="008737D0">
        <w:rPr>
          <w:rFonts w:cs="Times New Roman"/>
        </w:rPr>
        <w:t xml:space="preserve">rules governing </w:t>
      </w:r>
      <w:r w:rsidR="00812BFF" w:rsidRPr="008737D0">
        <w:rPr>
          <w:rFonts w:cs="Times New Roman"/>
        </w:rPr>
        <w:t>expectations</w:t>
      </w:r>
      <w:r w:rsidRPr="008737D0">
        <w:rPr>
          <w:rFonts w:cs="Times New Roman"/>
        </w:rPr>
        <w:t xml:space="preserve">. For the sulfur/sulfate comparison, it is logical to assume that the sulfate </w:t>
      </w:r>
      <w:r w:rsidR="000C584D" w:rsidRPr="008737D0">
        <w:rPr>
          <w:rFonts w:cs="Times New Roman"/>
        </w:rPr>
        <w:t>concentrations will</w:t>
      </w:r>
      <w:r w:rsidRPr="008737D0">
        <w:rPr>
          <w:rFonts w:cs="Times New Roman"/>
        </w:rPr>
        <w:t xml:space="preserve"> be similar to or below the sulfur results because all of the sulfur in the sulfate molecules should be detected. However, </w:t>
      </w:r>
      <w:r w:rsidR="00AC4A37">
        <w:rPr>
          <w:rFonts w:cs="Times New Roman"/>
        </w:rPr>
        <w:t xml:space="preserve">there </w:t>
      </w:r>
      <w:r w:rsidR="004960B3" w:rsidRPr="008737D0">
        <w:rPr>
          <w:rFonts w:cs="Times New Roman"/>
        </w:rPr>
        <w:t xml:space="preserve">are multiple factors that may affect the </w:t>
      </w:r>
      <w:bookmarkStart w:id="27" w:name="_GoBack"/>
      <w:bookmarkEnd w:id="27"/>
      <w:r w:rsidR="00AC4A37">
        <w:rPr>
          <w:rFonts w:cs="Times New Roman"/>
        </w:rPr>
        <w:t>measurements of both sulfur and sulfate</w:t>
      </w:r>
      <w:r w:rsidR="004960B3" w:rsidRPr="008737D0">
        <w:rPr>
          <w:rFonts w:cs="Times New Roman"/>
        </w:rPr>
        <w:t>. Furthermore</w:t>
      </w:r>
      <w:r w:rsidRPr="008737D0">
        <w:rPr>
          <w:rFonts w:cs="Times New Roman"/>
        </w:rPr>
        <w:t>, uncertainties are present in both measurements, so there will be some variation</w:t>
      </w:r>
      <w:r w:rsidR="000C584D" w:rsidRPr="008737D0">
        <w:rPr>
          <w:rFonts w:cs="Times New Roman"/>
        </w:rPr>
        <w:t xml:space="preserve"> </w:t>
      </w:r>
      <w:r w:rsidRPr="008737D0">
        <w:rPr>
          <w:rFonts w:cs="Times New Roman"/>
        </w:rPr>
        <w:t xml:space="preserve">in the end result. </w:t>
      </w:r>
      <w:r w:rsidR="00A173EE" w:rsidRPr="008737D0">
        <w:rPr>
          <w:rFonts w:cs="Times New Roman"/>
        </w:rPr>
        <w:t>Thus</w:t>
      </w:r>
      <w:r w:rsidRPr="008737D0">
        <w:rPr>
          <w:rFonts w:cs="Times New Roman"/>
        </w:rPr>
        <w:t xml:space="preserve">, </w:t>
      </w:r>
      <w:r w:rsidR="000C584D" w:rsidRPr="008737D0">
        <w:rPr>
          <w:rFonts w:cs="Times New Roman"/>
        </w:rPr>
        <w:t>measured</w:t>
      </w:r>
      <w:r w:rsidRPr="008737D0">
        <w:rPr>
          <w:rFonts w:cs="Times New Roman"/>
        </w:rPr>
        <w:t xml:space="preserve"> sulfate may be higher than </w:t>
      </w:r>
      <w:r w:rsidR="000C584D" w:rsidRPr="008737D0">
        <w:rPr>
          <w:rFonts w:cs="Times New Roman"/>
        </w:rPr>
        <w:t>measured</w:t>
      </w:r>
      <w:r w:rsidRPr="008737D0">
        <w:rPr>
          <w:rFonts w:cs="Times New Roman"/>
        </w:rPr>
        <w:t xml:space="preserve"> sulfur</w:t>
      </w:r>
      <w:r w:rsidR="005E15BD" w:rsidRPr="008737D0">
        <w:rPr>
          <w:rFonts w:cs="Times New Roman"/>
        </w:rPr>
        <w:t xml:space="preserve"> (multiplied by three)</w:t>
      </w:r>
      <w:r w:rsidRPr="008737D0">
        <w:rPr>
          <w:rFonts w:cs="Times New Roman"/>
        </w:rPr>
        <w:t xml:space="preserve">. </w:t>
      </w:r>
      <w:r w:rsidR="000C584D" w:rsidRPr="008737D0">
        <w:rPr>
          <w:rFonts w:cs="Times New Roman"/>
        </w:rPr>
        <w:t>While</w:t>
      </w:r>
      <w:r w:rsidRPr="008737D0">
        <w:rPr>
          <w:rFonts w:cs="Times New Roman"/>
        </w:rPr>
        <w:t xml:space="preserve"> sulfate usually dominates the mass concentration of sulfur in ambient air, other forms of sulfur may be </w:t>
      </w:r>
      <w:r w:rsidR="00812BFF" w:rsidRPr="008737D0">
        <w:rPr>
          <w:rFonts w:cs="Times New Roman"/>
        </w:rPr>
        <w:t xml:space="preserve">present </w:t>
      </w:r>
      <w:r w:rsidRPr="008737D0">
        <w:rPr>
          <w:rFonts w:cs="Times New Roman"/>
        </w:rPr>
        <w:t>(e.g. s</w:t>
      </w:r>
      <w:r w:rsidR="00812BFF" w:rsidRPr="008737D0">
        <w:rPr>
          <w:rFonts w:cs="Times New Roman"/>
        </w:rPr>
        <w:t>ulfuric acid</w:t>
      </w:r>
      <w:r w:rsidR="005E15BD" w:rsidRPr="008737D0">
        <w:rPr>
          <w:rFonts w:cs="Times New Roman"/>
        </w:rPr>
        <w:t>,</w:t>
      </w:r>
      <w:r w:rsidR="00812BFF" w:rsidRPr="008737D0">
        <w:rPr>
          <w:rFonts w:cs="Times New Roman"/>
        </w:rPr>
        <w:t xml:space="preserve"> hydrogen sulfide</w:t>
      </w:r>
      <w:r w:rsidR="005E15BD" w:rsidRPr="008737D0">
        <w:rPr>
          <w:rFonts w:cs="Times New Roman"/>
        </w:rPr>
        <w:t>, and organosulfates</w:t>
      </w:r>
      <w:r w:rsidR="00812BFF" w:rsidRPr="008737D0">
        <w:rPr>
          <w:rFonts w:cs="Times New Roman"/>
        </w:rPr>
        <w:t>). The analyst should take uncertainties</w:t>
      </w:r>
      <w:r w:rsidR="000C584D" w:rsidRPr="008737D0">
        <w:rPr>
          <w:rFonts w:cs="Times New Roman"/>
        </w:rPr>
        <w:t>,</w:t>
      </w:r>
      <w:r w:rsidR="00812BFF" w:rsidRPr="008737D0">
        <w:rPr>
          <w:rFonts w:cs="Times New Roman"/>
        </w:rPr>
        <w:t xml:space="preserve"> methodological differences</w:t>
      </w:r>
      <w:r w:rsidR="000C584D" w:rsidRPr="008737D0">
        <w:rPr>
          <w:rFonts w:cs="Times New Roman"/>
        </w:rPr>
        <w:t>, and local factors</w:t>
      </w:r>
      <w:r w:rsidR="00812BFF" w:rsidRPr="008737D0">
        <w:rPr>
          <w:rFonts w:cs="Times New Roman"/>
        </w:rPr>
        <w:t xml:space="preserve"> into account when interpreting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202"/>
      </w:tblGrid>
      <w:tr w:rsidR="00D14F29" w:rsidRPr="008737D0" w14:paraId="4FD98E1C" w14:textId="77777777" w:rsidTr="00D14F29">
        <w:tc>
          <w:tcPr>
            <w:tcW w:w="4158" w:type="dxa"/>
          </w:tcPr>
          <w:p w14:paraId="08DFFCEE" w14:textId="62B889EB" w:rsidR="005D11B3" w:rsidRPr="008737D0" w:rsidRDefault="005D11B3" w:rsidP="005D11B3">
            <w:pPr>
              <w:pStyle w:val="Caption"/>
              <w:jc w:val="both"/>
              <w:rPr>
                <w:rFonts w:cs="Times New Roman"/>
              </w:rPr>
            </w:pPr>
            <w:bookmarkStart w:id="28" w:name="_Toc492977955"/>
            <w:bookmarkStart w:id="29" w:name="_Ref497745954"/>
            <w:r w:rsidRPr="008737D0">
              <w:rPr>
                <w:rFonts w:cs="Times New Roman"/>
              </w:rPr>
              <w:lastRenderedPageBreak/>
              <w:t xml:space="preserve">Figure </w:t>
            </w:r>
            <w:r w:rsidR="0063461D" w:rsidRPr="008737D0">
              <w:rPr>
                <w:rFonts w:cs="Times New Roman"/>
              </w:rPr>
              <w:fldChar w:fldCharType="begin"/>
            </w:r>
            <w:r w:rsidR="0063461D" w:rsidRPr="008737D0">
              <w:rPr>
                <w:rFonts w:cs="Times New Roman"/>
              </w:rPr>
              <w:instrText xml:space="preserve"> SEQ Figure \* ARABIC </w:instrText>
            </w:r>
            <w:r w:rsidR="0063461D" w:rsidRPr="008737D0">
              <w:rPr>
                <w:rFonts w:cs="Times New Roman"/>
              </w:rPr>
              <w:fldChar w:fldCharType="separate"/>
            </w:r>
            <w:r w:rsidR="00597ABF">
              <w:rPr>
                <w:rFonts w:cs="Times New Roman"/>
                <w:noProof/>
              </w:rPr>
              <w:t>6</w:t>
            </w:r>
            <w:r w:rsidR="0063461D" w:rsidRPr="008737D0">
              <w:rPr>
                <w:rFonts w:cs="Times New Roman"/>
                <w:noProof/>
              </w:rPr>
              <w:fldChar w:fldCharType="end"/>
            </w:r>
            <w:bookmarkEnd w:id="29"/>
            <w:r w:rsidRPr="008737D0">
              <w:rPr>
                <w:rFonts w:cs="Times New Roman"/>
              </w:rPr>
              <w:t xml:space="preserve">. Comparison of </w:t>
            </w:r>
            <w:r w:rsidR="000B5F58" w:rsidRPr="008737D0">
              <w:rPr>
                <w:rFonts w:cs="Times New Roman"/>
              </w:rPr>
              <w:t xml:space="preserve">carbon </w:t>
            </w:r>
            <w:r w:rsidRPr="008737D0">
              <w:rPr>
                <w:rFonts w:cs="Times New Roman"/>
              </w:rPr>
              <w:t>mass concentrations between IMPROVE and CSN.</w:t>
            </w:r>
            <w:bookmarkEnd w:id="28"/>
          </w:p>
          <w:p w14:paraId="459877DE" w14:textId="6DE7520B" w:rsidR="00D14F29" w:rsidRPr="008737D0" w:rsidRDefault="00D14F29" w:rsidP="008C2ABC">
            <w:pPr>
              <w:jc w:val="both"/>
              <w:rPr>
                <w:rFonts w:cs="Times New Roman"/>
              </w:rPr>
            </w:pPr>
            <w:r w:rsidRPr="008737D0">
              <w:rPr>
                <w:rFonts w:cs="Times New Roman"/>
                <w:noProof/>
                <w:lang w:eastAsia="en-US"/>
              </w:rPr>
              <w:drawing>
                <wp:inline distT="0" distB="0" distL="0" distR="0" wp14:anchorId="3D876EE9" wp14:editId="2A9B90FA">
                  <wp:extent cx="2502342" cy="5009322"/>
                  <wp:effectExtent l="0" t="0" r="0" b="1270"/>
                  <wp:docPr id="7" name="Picture 7" descr="C:\Users\njspada\Google Drive\Carbon Analysis\Plots\Pub\20170315\TheilSenBS2017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spada\Google Drive\Carbon Analysis\Plots\Pub\20170315\TheilSenBS2017040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2342" cy="5009322"/>
                          </a:xfrm>
                          <a:prstGeom prst="rect">
                            <a:avLst/>
                          </a:prstGeom>
                          <a:noFill/>
                          <a:ln>
                            <a:noFill/>
                          </a:ln>
                        </pic:spPr>
                      </pic:pic>
                    </a:graphicData>
                  </a:graphic>
                </wp:inline>
              </w:drawing>
            </w:r>
          </w:p>
        </w:tc>
        <w:tc>
          <w:tcPr>
            <w:tcW w:w="5418" w:type="dxa"/>
          </w:tcPr>
          <w:p w14:paraId="2D158C6E" w14:textId="77777777" w:rsidR="00D14F29" w:rsidRPr="008737D0" w:rsidRDefault="00D14F29" w:rsidP="00D14F29">
            <w:pPr>
              <w:jc w:val="both"/>
              <w:rPr>
                <w:rFonts w:cs="Times New Roman"/>
                <w:b/>
              </w:rPr>
            </w:pPr>
          </w:p>
          <w:p w14:paraId="2EB927FC" w14:textId="77777777" w:rsidR="00D14F29" w:rsidRPr="008737D0" w:rsidRDefault="00D14F29" w:rsidP="00D14F29">
            <w:pPr>
              <w:jc w:val="both"/>
              <w:rPr>
                <w:rFonts w:cs="Times New Roman"/>
                <w:b/>
              </w:rPr>
            </w:pPr>
          </w:p>
          <w:p w14:paraId="4ABB8716" w14:textId="154F60B3" w:rsidR="00D14F29" w:rsidRPr="008737D0" w:rsidRDefault="00D14F29" w:rsidP="00D14F29">
            <w:pPr>
              <w:jc w:val="both"/>
              <w:rPr>
                <w:rFonts w:cs="Times New Roman"/>
                <w:i/>
              </w:rPr>
            </w:pPr>
            <w:r w:rsidRPr="008737D0">
              <w:rPr>
                <w:rFonts w:cs="Times New Roman"/>
                <w:i/>
              </w:rPr>
              <w:t>Example</w:t>
            </w:r>
          </w:p>
          <w:p w14:paraId="50846D91" w14:textId="51D92FF1" w:rsidR="00270DCC" w:rsidRPr="008737D0" w:rsidRDefault="00D14F29" w:rsidP="00D14F29">
            <w:pPr>
              <w:jc w:val="both"/>
              <w:rPr>
                <w:rFonts w:cs="Times New Roman"/>
              </w:rPr>
            </w:pPr>
            <w:r w:rsidRPr="008737D0">
              <w:rPr>
                <w:rFonts w:cs="Times New Roman"/>
              </w:rPr>
              <w:t>Elemental and organic carbon are measured by thermal optical reflectance/transmittance (TOR and TOT, respectively) in the CSN and IMPROVE</w:t>
            </w:r>
            <w:r w:rsidR="00270DCC" w:rsidRPr="008737D0">
              <w:rPr>
                <w:rFonts w:cs="Times New Roman"/>
              </w:rPr>
              <w:t xml:space="preserve"> </w:t>
            </w:r>
            <w:r w:rsidRPr="008737D0">
              <w:rPr>
                <w:rFonts w:cs="Times New Roman"/>
              </w:rPr>
              <w:t>networks</w:t>
            </w:r>
            <w:r w:rsidR="00270DCC" w:rsidRPr="008737D0">
              <w:rPr>
                <w:rFonts w:cs="Times New Roman"/>
              </w:rPr>
              <w:t>:</w:t>
            </w:r>
          </w:p>
          <w:p w14:paraId="4B819EFD" w14:textId="77777777" w:rsidR="00270DCC" w:rsidRPr="008737D0" w:rsidRDefault="00235FF7" w:rsidP="00D14F29">
            <w:pPr>
              <w:jc w:val="both"/>
              <w:rPr>
                <w:rFonts w:cs="Times New Roman"/>
              </w:rPr>
            </w:pPr>
            <w:r w:rsidRPr="008737D0">
              <w:rPr>
                <w:rFonts w:cs="Times New Roman"/>
              </w:rPr>
              <w:t xml:space="preserve"> (</w:t>
            </w:r>
            <w:hyperlink r:id="rId21" w:history="1">
              <w:r w:rsidRPr="008737D0">
                <w:rPr>
                  <w:rStyle w:val="Hyperlink"/>
                  <w:rFonts w:cs="Times New Roman"/>
                </w:rPr>
                <w:t>http://vista.cira.colostate.edu/Improve/</w:t>
              </w:r>
            </w:hyperlink>
            <w:r w:rsidRPr="008737D0">
              <w:rPr>
                <w:rFonts w:cs="Times New Roman"/>
              </w:rPr>
              <w:t>)</w:t>
            </w:r>
          </w:p>
          <w:p w14:paraId="2F97943E" w14:textId="3681569D" w:rsidR="00A173EE" w:rsidRPr="008737D0" w:rsidRDefault="00D14F29" w:rsidP="00D14F29">
            <w:pPr>
              <w:jc w:val="both"/>
              <w:rPr>
                <w:rFonts w:cs="Times New Roman"/>
              </w:rPr>
            </w:pPr>
            <w:r w:rsidRPr="008737D0">
              <w:rPr>
                <w:rFonts w:cs="Times New Roman"/>
              </w:rPr>
              <w:t xml:space="preserve">Historically, CSN collected quartz filter samples using relatively low flow rate instruments (6.7 L/min) and analyzed them using the NIOSH TOT protocol. The IMPROVE network, on the other hand, collected samples at a higher flow rate (23 L/min) and analyzed them using the IMPROVE_A TOR protocol. Additionally, the IMPROVE network employed blank correction to its carbon </w:t>
            </w:r>
            <w:r w:rsidR="00A173EE" w:rsidRPr="008737D0">
              <w:rPr>
                <w:rFonts w:cs="Times New Roman"/>
              </w:rPr>
              <w:t>measurements while CSN did not.</w:t>
            </w:r>
          </w:p>
          <w:p w14:paraId="3AF4B3E3" w14:textId="5A69463E" w:rsidR="00A173EE" w:rsidRPr="008737D0" w:rsidRDefault="00A173EE" w:rsidP="00D14F29">
            <w:pPr>
              <w:jc w:val="both"/>
              <w:rPr>
                <w:rFonts w:cs="Times New Roman"/>
              </w:rPr>
            </w:pPr>
            <w:r w:rsidRPr="008737D0">
              <w:rPr>
                <w:rFonts w:cs="Times New Roman"/>
              </w:rPr>
              <w:t>The difference in flow rates affected the retention of semi-volatile organic compounds while the difference in analytical methods affected the apportionment of carbon as either elemental or organic.</w:t>
            </w:r>
          </w:p>
          <w:p w14:paraId="173A45D0" w14:textId="11E4BC3F" w:rsidR="00D14F29" w:rsidRPr="008737D0" w:rsidRDefault="00D14F29" w:rsidP="00D14F29">
            <w:pPr>
              <w:jc w:val="both"/>
              <w:rPr>
                <w:rFonts w:cs="Times New Roman"/>
              </w:rPr>
            </w:pPr>
            <w:r w:rsidRPr="008737D0">
              <w:rPr>
                <w:rFonts w:cs="Times New Roman"/>
              </w:rPr>
              <w:t>The combination of these differences led to systematic difference between collocated samples from the two networks</w:t>
            </w:r>
            <w:r w:rsidR="00421D9F">
              <w:rPr>
                <w:rFonts w:cs="Times New Roman"/>
              </w:rPr>
              <w:t xml:space="preserve">, as shown in </w:t>
            </w:r>
            <w:r w:rsidR="00421D9F">
              <w:rPr>
                <w:rFonts w:cs="Times New Roman"/>
              </w:rPr>
              <w:fldChar w:fldCharType="begin"/>
            </w:r>
            <w:r w:rsidR="00421D9F">
              <w:rPr>
                <w:rFonts w:cs="Times New Roman"/>
              </w:rPr>
              <w:instrText xml:space="preserve"> REF _Ref497745954 \h </w:instrText>
            </w:r>
            <w:r w:rsidR="00421D9F">
              <w:rPr>
                <w:rFonts w:cs="Times New Roman"/>
              </w:rPr>
            </w:r>
            <w:r w:rsidR="00421D9F">
              <w:rPr>
                <w:rFonts w:cs="Times New Roman"/>
              </w:rPr>
              <w:fldChar w:fldCharType="separate"/>
            </w:r>
            <w:r w:rsidR="00421D9F" w:rsidRPr="008737D0">
              <w:rPr>
                <w:rFonts w:cs="Times New Roman"/>
              </w:rPr>
              <w:t xml:space="preserve">Figure </w:t>
            </w:r>
            <w:r w:rsidR="00421D9F">
              <w:rPr>
                <w:rFonts w:cs="Times New Roman"/>
                <w:noProof/>
              </w:rPr>
              <w:t>6</w:t>
            </w:r>
            <w:r w:rsidR="00421D9F">
              <w:rPr>
                <w:rFonts w:cs="Times New Roman"/>
              </w:rPr>
              <w:fldChar w:fldCharType="end"/>
            </w:r>
            <w:r w:rsidRPr="008737D0">
              <w:rPr>
                <w:rFonts w:cs="Times New Roman"/>
              </w:rPr>
              <w:t xml:space="preserve">. CSN altered its sampling and analysis methods </w:t>
            </w:r>
            <w:r w:rsidR="005C4AB1">
              <w:rPr>
                <w:rFonts w:cs="Times New Roman"/>
              </w:rPr>
              <w:t xml:space="preserve">over a period </w:t>
            </w:r>
            <w:r w:rsidRPr="008737D0">
              <w:rPr>
                <w:rFonts w:cs="Times New Roman"/>
              </w:rPr>
              <w:t>from 2007 to 2009 to better match the IMPROVE network, and since then the regression comparison has shown greater unity between the two networks.</w:t>
            </w:r>
            <w:r w:rsidR="00421D9F">
              <w:rPr>
                <w:rFonts w:cs="Times New Roman"/>
              </w:rPr>
              <w:t xml:space="preserve"> Note that the bifurcation in the post-change OC and TC plots are due to equipment issues at one of the collocated sites.</w:t>
            </w:r>
          </w:p>
          <w:p w14:paraId="053B5286" w14:textId="77777777" w:rsidR="00D14F29" w:rsidRPr="008737D0" w:rsidRDefault="00D14F29" w:rsidP="008C2ABC">
            <w:pPr>
              <w:jc w:val="both"/>
              <w:rPr>
                <w:rFonts w:cs="Times New Roman"/>
              </w:rPr>
            </w:pPr>
          </w:p>
        </w:tc>
      </w:tr>
    </w:tbl>
    <w:p w14:paraId="5968481E" w14:textId="58A5E35B" w:rsidR="00D14F29" w:rsidRPr="008737D0" w:rsidRDefault="00D14F29" w:rsidP="008C2ABC">
      <w:pPr>
        <w:jc w:val="both"/>
        <w:rPr>
          <w:rFonts w:cs="Times New Roman"/>
        </w:rPr>
      </w:pPr>
    </w:p>
    <w:p w14:paraId="5D03BE0B" w14:textId="54B2C7B6" w:rsidR="000A72C9" w:rsidRPr="008737D0" w:rsidRDefault="0046701D" w:rsidP="00D13EF3">
      <w:pPr>
        <w:pStyle w:val="Heading3"/>
        <w:rPr>
          <w:rFonts w:ascii="Times New Roman" w:hAnsi="Times New Roman" w:cs="Times New Roman"/>
          <w:sz w:val="28"/>
        </w:rPr>
      </w:pPr>
      <w:bookmarkStart w:id="30" w:name="_Toc492977943"/>
      <w:r w:rsidRPr="008737D0">
        <w:rPr>
          <w:rFonts w:ascii="Times New Roman" w:hAnsi="Times New Roman" w:cs="Times New Roman"/>
          <w:sz w:val="28"/>
        </w:rPr>
        <w:t>Multi-Parameter Trends</w:t>
      </w:r>
      <w:bookmarkEnd w:id="30"/>
    </w:p>
    <w:p w14:paraId="4A7DBC6F" w14:textId="16C43468" w:rsidR="0046701D" w:rsidRPr="008737D0" w:rsidRDefault="004D1604" w:rsidP="00846FDA">
      <w:pPr>
        <w:jc w:val="both"/>
        <w:rPr>
          <w:rFonts w:cs="Times New Roman"/>
        </w:rPr>
      </w:pPr>
      <w:r w:rsidRPr="008737D0">
        <w:rPr>
          <w:rFonts w:cs="Times New Roman"/>
        </w:rPr>
        <w:t xml:space="preserve">In the DART interface, time-series plots can be easily viewed for one or more parameters simultaneously. </w:t>
      </w:r>
      <w:r w:rsidR="002C04FD" w:rsidRPr="008737D0">
        <w:rPr>
          <w:rFonts w:cs="Times New Roman"/>
        </w:rPr>
        <w:t xml:space="preserve">Additionally, several calculated parameters are provided to aid in interpreting the data. These include reconstructed mass, summed elements, summed ions, ammonium sulfate, ammonium nitrate, soil, and organic carbon by mass. These parameters are </w:t>
      </w:r>
      <w:r w:rsidR="00270DCC" w:rsidRPr="008737D0">
        <w:rPr>
          <w:rFonts w:cs="Times New Roman"/>
        </w:rPr>
        <w:t xml:space="preserve">further </w:t>
      </w:r>
      <w:r w:rsidR="002C04FD" w:rsidRPr="008737D0">
        <w:rPr>
          <w:rFonts w:cs="Times New Roman"/>
        </w:rPr>
        <w:t>explained in</w:t>
      </w:r>
      <w:r w:rsidR="00597ABF">
        <w:rPr>
          <w:rFonts w:cs="Times New Roman"/>
        </w:rPr>
        <w:t xml:space="preserve"> Section 7, </w:t>
      </w:r>
      <w:r w:rsidR="00015548" w:rsidRPr="008737D0">
        <w:rPr>
          <w:rFonts w:cs="Times New Roman"/>
          <w:b/>
          <w:i/>
        </w:rPr>
        <w:fldChar w:fldCharType="begin"/>
      </w:r>
      <w:r w:rsidR="00015548" w:rsidRPr="008737D0">
        <w:rPr>
          <w:rFonts w:cs="Times New Roman"/>
          <w:b/>
          <w:i/>
        </w:rPr>
        <w:instrText xml:space="preserve"> REF _Ref483894000 \h  \* MERGEFORMAT </w:instrText>
      </w:r>
      <w:r w:rsidR="00015548" w:rsidRPr="008737D0">
        <w:rPr>
          <w:rFonts w:cs="Times New Roman"/>
          <w:b/>
          <w:i/>
        </w:rPr>
      </w:r>
      <w:r w:rsidR="00015548" w:rsidRPr="008737D0">
        <w:rPr>
          <w:rFonts w:cs="Times New Roman"/>
          <w:b/>
          <w:i/>
        </w:rPr>
        <w:fldChar w:fldCharType="separate"/>
      </w:r>
      <w:r w:rsidR="00597ABF" w:rsidRPr="00597ABF">
        <w:rPr>
          <w:rFonts w:cs="Times New Roman"/>
          <w:b/>
          <w:i/>
        </w:rPr>
        <w:t>Explanation of Terms</w:t>
      </w:r>
      <w:r w:rsidR="00015548" w:rsidRPr="008737D0">
        <w:rPr>
          <w:rFonts w:cs="Times New Roman"/>
          <w:b/>
          <w:i/>
        </w:rPr>
        <w:fldChar w:fldCharType="end"/>
      </w:r>
      <w:r w:rsidR="002C04FD" w:rsidRPr="008737D0">
        <w:rPr>
          <w:rFonts w:cs="Times New Roman"/>
        </w:rPr>
        <w:t>. Alternatively, a</w:t>
      </w:r>
      <w:r w:rsidRPr="008737D0">
        <w:rPr>
          <w:rFonts w:cs="Times New Roman"/>
        </w:rPr>
        <w:t>n analyst may wish to view different combinations of parameters</w:t>
      </w:r>
      <w:r w:rsidR="002C04FD" w:rsidRPr="008737D0">
        <w:rPr>
          <w:rFonts w:cs="Times New Roman"/>
        </w:rPr>
        <w:t xml:space="preserve"> or different calculations based on local profiles.</w:t>
      </w:r>
      <w:r w:rsidRPr="008737D0">
        <w:rPr>
          <w:rFonts w:cs="Times New Roman"/>
        </w:rPr>
        <w:t xml:space="preserve"> For example, an analyst may wish to </w:t>
      </w:r>
      <w:r w:rsidR="002C04FD" w:rsidRPr="008737D0">
        <w:rPr>
          <w:rFonts w:cs="Times New Roman"/>
        </w:rPr>
        <w:t>calculate “soil” based on the local geochemistry rather than the general form available in DART.</w:t>
      </w:r>
      <w:r w:rsidR="00EF2145" w:rsidRPr="008737D0">
        <w:rPr>
          <w:rFonts w:cs="Times New Roman"/>
        </w:rPr>
        <w:t xml:space="preserve"> A</w:t>
      </w:r>
      <w:r w:rsidRPr="008737D0">
        <w:rPr>
          <w:rFonts w:cs="Times New Roman"/>
        </w:rPr>
        <w:t>n</w:t>
      </w:r>
      <w:r w:rsidR="00EF2145" w:rsidRPr="008737D0">
        <w:rPr>
          <w:rFonts w:cs="Times New Roman"/>
        </w:rPr>
        <w:t>other</w:t>
      </w:r>
      <w:r w:rsidRPr="008737D0">
        <w:rPr>
          <w:rFonts w:cs="Times New Roman"/>
        </w:rPr>
        <w:t xml:space="preserve"> analyst may wish to sum the cation and anion species for their sites and inspect the ratio between them (i.e.</w:t>
      </w:r>
      <w:r w:rsidR="00CC3919" w:rsidRPr="008737D0">
        <w:rPr>
          <w:rFonts w:cs="Times New Roman"/>
        </w:rPr>
        <w:t xml:space="preserve"> </w:t>
      </w:r>
      <w:r w:rsidRPr="008737D0">
        <w:rPr>
          <w:rFonts w:cs="Times New Roman"/>
        </w:rPr>
        <w:t xml:space="preserve"> </w:t>
      </w:r>
      <m:oMath>
        <m:f>
          <m:fPr>
            <m:type m:val="lin"/>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cations</m:t>
                </m:r>
              </m:e>
            </m:nary>
          </m:num>
          <m:den>
            <m:nary>
              <m:naryPr>
                <m:chr m:val="∑"/>
                <m:limLoc m:val="undOvr"/>
                <m:subHide m:val="1"/>
                <m:supHide m:val="1"/>
                <m:ctrlPr>
                  <w:rPr>
                    <w:rFonts w:ascii="Cambria Math" w:hAnsi="Cambria Math" w:cs="Times New Roman"/>
                    <w:i/>
                  </w:rPr>
                </m:ctrlPr>
              </m:naryPr>
              <m:sub/>
              <m:sup/>
              <m:e>
                <m:r>
                  <w:rPr>
                    <w:rFonts w:ascii="Cambria Math" w:hAnsi="Cambria Math" w:cs="Times New Roman"/>
                  </w:rPr>
                  <m:t>anions</m:t>
                </m:r>
              </m:e>
            </m:nary>
          </m:den>
        </m:f>
      </m:oMath>
      <w:r w:rsidRPr="008737D0">
        <w:rPr>
          <w:rFonts w:cs="Times New Roman"/>
        </w:rPr>
        <w:t xml:space="preserve">). One useful method for examining </w:t>
      </w:r>
      <w:r w:rsidRPr="008737D0">
        <w:rPr>
          <w:rFonts w:cs="Times New Roman"/>
        </w:rPr>
        <w:lastRenderedPageBreak/>
        <w:t xml:space="preserve">elemental data is referred to as enrichment factors (EFs). An EF is a double ratio of elements where one element represents a specific source of interest (e.g. </w:t>
      </w:r>
      <w:r w:rsidR="00CC3919" w:rsidRPr="008737D0">
        <w:rPr>
          <w:rFonts w:cs="Times New Roman"/>
        </w:rPr>
        <w:t>soil). In this case, the</w:t>
      </w:r>
      <w:r w:rsidR="0034373E" w:rsidRPr="008737D0">
        <w:rPr>
          <w:rFonts w:cs="Times New Roman"/>
        </w:rPr>
        <w:t xml:space="preserve"> </w:t>
      </w:r>
      <w:r w:rsidR="00CC3919" w:rsidRPr="008737D0">
        <w:rPr>
          <w:rFonts w:cs="Times New Roman"/>
        </w:rPr>
        <w:t>formula for an EF would be</w:t>
      </w:r>
    </w:p>
    <w:p w14:paraId="210B0058" w14:textId="60BD7EB9" w:rsidR="00CC3919" w:rsidRPr="008737D0" w:rsidRDefault="00980613" w:rsidP="00846FDA">
      <w:pPr>
        <w:jc w:val="both"/>
        <w:rPr>
          <w:rFonts w:cs="Times New Roman"/>
        </w:rPr>
      </w:pPr>
      <m:oMathPara>
        <m:oMath>
          <m:sSub>
            <m:sSubPr>
              <m:ctrlPr>
                <w:rPr>
                  <w:rFonts w:ascii="Cambria Math" w:hAnsi="Cambria Math" w:cs="Times New Roman"/>
                  <w:i/>
                </w:rPr>
              </m:ctrlPr>
            </m:sSubPr>
            <m:e>
              <m:r>
                <w:rPr>
                  <w:rFonts w:ascii="Cambria Math" w:hAnsi="Cambria Math" w:cs="Times New Roman"/>
                </w:rPr>
                <m:t>EF</m:t>
              </m:r>
            </m:e>
            <m:sub>
              <m:r>
                <w:rPr>
                  <w:rFonts w:ascii="Cambria Math" w:hAnsi="Cambria Math" w:cs="Times New Roman"/>
                </w:rPr>
                <m:t>target element</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d>
                    <m:dPr>
                      <m:begChr m:val="["/>
                      <m:endChr m:val="]"/>
                      <m:ctrlPr>
                        <w:rPr>
                          <w:rFonts w:ascii="Cambria Math" w:hAnsi="Cambria Math" w:cs="Times New Roman"/>
                          <w:i/>
                        </w:rPr>
                      </m:ctrlPr>
                    </m:dPr>
                    <m:e>
                      <m:f>
                        <m:fPr>
                          <m:type m:val="skw"/>
                          <m:ctrlPr>
                            <w:rPr>
                              <w:rFonts w:ascii="Cambria Math" w:hAnsi="Cambria Math" w:cs="Times New Roman"/>
                              <w:i/>
                            </w:rPr>
                          </m:ctrlPr>
                        </m:fPr>
                        <m:num>
                          <m:r>
                            <w:rPr>
                              <w:rFonts w:ascii="Cambria Math" w:hAnsi="Cambria Math" w:cs="Times New Roman"/>
                            </w:rPr>
                            <m:t>target element</m:t>
                          </m:r>
                        </m:num>
                        <m:den>
                          <m:r>
                            <w:rPr>
                              <w:rFonts w:ascii="Cambria Math" w:hAnsi="Cambria Math" w:cs="Times New Roman"/>
                            </w:rPr>
                            <m:t>soil element</m:t>
                          </m:r>
                        </m:den>
                      </m:f>
                    </m:e>
                  </m:d>
                </m:e>
                <m:sub>
                  <m:r>
                    <w:rPr>
                      <w:rFonts w:ascii="Cambria Math" w:hAnsi="Cambria Math" w:cs="Times New Roman"/>
                    </w:rPr>
                    <m:t>measured</m:t>
                  </m:r>
                </m:sub>
              </m:sSub>
            </m:num>
            <m:den>
              <m:sSub>
                <m:sSubPr>
                  <m:ctrlPr>
                    <w:rPr>
                      <w:rFonts w:ascii="Cambria Math" w:hAnsi="Cambria Math" w:cs="Times New Roman"/>
                      <w:i/>
                    </w:rPr>
                  </m:ctrlPr>
                </m:sSubPr>
                <m:e>
                  <m:d>
                    <m:dPr>
                      <m:begChr m:val="["/>
                      <m:endChr m:val="]"/>
                      <m:ctrlPr>
                        <w:rPr>
                          <w:rFonts w:ascii="Cambria Math" w:hAnsi="Cambria Math" w:cs="Times New Roman"/>
                          <w:i/>
                        </w:rPr>
                      </m:ctrlPr>
                    </m:dPr>
                    <m:e>
                      <m:f>
                        <m:fPr>
                          <m:type m:val="skw"/>
                          <m:ctrlPr>
                            <w:rPr>
                              <w:rFonts w:ascii="Cambria Math" w:hAnsi="Cambria Math" w:cs="Times New Roman"/>
                              <w:i/>
                            </w:rPr>
                          </m:ctrlPr>
                        </m:fPr>
                        <m:num>
                          <m:r>
                            <w:rPr>
                              <w:rFonts w:ascii="Cambria Math" w:hAnsi="Cambria Math" w:cs="Times New Roman"/>
                            </w:rPr>
                            <m:t>target element</m:t>
                          </m:r>
                        </m:num>
                        <m:den>
                          <m:r>
                            <w:rPr>
                              <w:rFonts w:ascii="Cambria Math" w:hAnsi="Cambria Math" w:cs="Times New Roman"/>
                            </w:rPr>
                            <m:t>soil element</m:t>
                          </m:r>
                        </m:den>
                      </m:f>
                    </m:e>
                  </m:d>
                </m:e>
                <m:sub>
                  <m:r>
                    <w:rPr>
                      <w:rFonts w:ascii="Cambria Math" w:hAnsi="Cambria Math" w:cs="Times New Roman"/>
                    </w:rPr>
                    <m:t>reference</m:t>
                  </m:r>
                </m:sub>
              </m:sSub>
            </m:den>
          </m:f>
        </m:oMath>
      </m:oMathPara>
    </w:p>
    <w:p w14:paraId="47B41972" w14:textId="43FE439C" w:rsidR="00CC3919" w:rsidRPr="008737D0" w:rsidRDefault="0034373E" w:rsidP="00846FDA">
      <w:pPr>
        <w:jc w:val="both"/>
        <w:rPr>
          <w:rFonts w:cs="Times New Roman"/>
        </w:rPr>
      </w:pPr>
      <w:r w:rsidRPr="008737D0">
        <w:rPr>
          <w:rFonts w:cs="Times New Roman"/>
        </w:rPr>
        <w:t xml:space="preserve">where the reference ratio would be derived from a chemical profile of local soil. </w:t>
      </w:r>
      <w:r w:rsidR="00CC3919" w:rsidRPr="008737D0">
        <w:rPr>
          <w:rFonts w:cs="Times New Roman"/>
        </w:rPr>
        <w:t xml:space="preserve">Generally, EFs greater than 10 are considered “enriched” with respect to the source of interest. </w:t>
      </w:r>
      <w:r w:rsidR="002C04FD" w:rsidRPr="008737D0">
        <w:rPr>
          <w:rFonts w:cs="Times New Roman"/>
        </w:rPr>
        <w:t>I</w:t>
      </w:r>
      <w:r w:rsidR="00CC3919" w:rsidRPr="008737D0">
        <w:rPr>
          <w:rFonts w:cs="Times New Roman"/>
        </w:rPr>
        <w:t xml:space="preserve">f an analyst calculated an EF of 25 for copper with respect to </w:t>
      </w:r>
      <w:r w:rsidR="002C04FD" w:rsidRPr="008737D0">
        <w:rPr>
          <w:rFonts w:cs="Times New Roman"/>
        </w:rPr>
        <w:t>titanium</w:t>
      </w:r>
      <w:r w:rsidR="00CC3919" w:rsidRPr="008737D0">
        <w:rPr>
          <w:rFonts w:cs="Times New Roman"/>
        </w:rPr>
        <w:t xml:space="preserve"> and an EF of 1 for magnesium with respect to </w:t>
      </w:r>
      <w:r w:rsidR="002C04FD" w:rsidRPr="008737D0">
        <w:rPr>
          <w:rFonts w:cs="Times New Roman"/>
        </w:rPr>
        <w:t>titanium</w:t>
      </w:r>
      <w:r w:rsidR="00CC3919" w:rsidRPr="008737D0">
        <w:rPr>
          <w:rFonts w:cs="Times New Roman"/>
        </w:rPr>
        <w:t xml:space="preserve">, that analyst could expect the </w:t>
      </w:r>
      <w:r w:rsidR="002C04FD" w:rsidRPr="008737D0">
        <w:rPr>
          <w:rFonts w:cs="Times New Roman"/>
        </w:rPr>
        <w:t>titanium</w:t>
      </w:r>
      <w:r w:rsidR="00CC3919" w:rsidRPr="008737D0">
        <w:rPr>
          <w:rFonts w:cs="Times New Roman"/>
        </w:rPr>
        <w:t xml:space="preserve"> and magnesium to be related to resuspended soil while the copper is enriched due to some other source. Alternatively, if the analyst had a chemical profile of a specific source’s emissions, then they could use that profile for the reference ratios (denominator). This way, all elements with an EF near one may be related to the specific source.</w:t>
      </w:r>
    </w:p>
    <w:p w14:paraId="7BF5DB41" w14:textId="0E0F6148" w:rsidR="002C04FD" w:rsidRPr="008737D0" w:rsidRDefault="002C04FD" w:rsidP="00846FDA">
      <w:pPr>
        <w:jc w:val="both"/>
        <w:rPr>
          <w:rFonts w:cs="Times New Roman"/>
          <w:i/>
        </w:rPr>
      </w:pPr>
      <w:r w:rsidRPr="008737D0">
        <w:rPr>
          <w:rFonts w:cs="Times New Roman"/>
          <w:i/>
        </w:rPr>
        <w:t>Example</w:t>
      </w:r>
    </w:p>
    <w:p w14:paraId="536F7E83" w14:textId="7D1B94ED" w:rsidR="00620898" w:rsidRPr="008737D0" w:rsidRDefault="00620898" w:rsidP="00846FDA">
      <w:pPr>
        <w:jc w:val="both"/>
        <w:rPr>
          <w:rFonts w:cs="Times New Roman"/>
        </w:rPr>
      </w:pPr>
      <w:r w:rsidRPr="008737D0">
        <w:rPr>
          <w:rFonts w:cs="Times New Roman"/>
        </w:rPr>
        <w:t xml:space="preserve">EFs may be used to identify potential contamination issues. In </w:t>
      </w:r>
      <w:r w:rsidR="00ED44F3" w:rsidRPr="008737D0">
        <w:rPr>
          <w:rFonts w:cs="Times New Roman"/>
        </w:rPr>
        <w:t>Figure 7</w:t>
      </w:r>
      <w:r w:rsidRPr="008737D0">
        <w:rPr>
          <w:rFonts w:cs="Times New Roman"/>
        </w:rPr>
        <w:t>, EFs were calculated for chlorine, copper, nickel, and zinc with respect to titanium. Titanium is useful as it is not commonly emitted in significant quantities, making it a suitable choice for a crustal element signature. Chlorine may be routinely enriched at coastal sites due to sea salt influence</w:t>
      </w:r>
      <w:r w:rsidR="005343F2" w:rsidRPr="008737D0">
        <w:rPr>
          <w:rFonts w:cs="Times New Roman"/>
        </w:rPr>
        <w:t xml:space="preserve">, though </w:t>
      </w:r>
      <w:r w:rsidRPr="008737D0">
        <w:rPr>
          <w:rFonts w:cs="Times New Roman"/>
        </w:rPr>
        <w:t>not observe</w:t>
      </w:r>
      <w:r w:rsidR="003D289D" w:rsidRPr="008737D0">
        <w:rPr>
          <w:rFonts w:cs="Times New Roman"/>
        </w:rPr>
        <w:t>d</w:t>
      </w:r>
      <w:r w:rsidRPr="008737D0">
        <w:rPr>
          <w:rFonts w:cs="Times New Roman"/>
        </w:rPr>
        <w:t xml:space="preserve"> at this site. The zinc signature displays several events greater than 200 times enriched. If no other elements were enriched at these times, contamination </w:t>
      </w:r>
      <w:r w:rsidR="005343F2" w:rsidRPr="008737D0">
        <w:rPr>
          <w:rFonts w:cs="Times New Roman"/>
        </w:rPr>
        <w:t xml:space="preserve">may have occurred </w:t>
      </w:r>
      <w:r w:rsidRPr="008737D0">
        <w:rPr>
          <w:rFonts w:cs="Times New Roman"/>
        </w:rPr>
        <w:t xml:space="preserve">during shipping or analysis. Since </w:t>
      </w:r>
      <w:r w:rsidR="006E4F98" w:rsidRPr="008737D0">
        <w:rPr>
          <w:rFonts w:cs="Times New Roman"/>
        </w:rPr>
        <w:t>copper and nickel</w:t>
      </w:r>
      <w:r w:rsidR="005343F2" w:rsidRPr="008737D0">
        <w:rPr>
          <w:rFonts w:cs="Times New Roman"/>
        </w:rPr>
        <w:t xml:space="preserve"> </w:t>
      </w:r>
      <w:r w:rsidR="006E4F98" w:rsidRPr="008737D0">
        <w:rPr>
          <w:rFonts w:cs="Times New Roman"/>
        </w:rPr>
        <w:t>also display a similar temporal profile, then the sample may be enriched in these metals. EF analysis should be performed with multiple crustal signature elements (e.g. magnesium, potassium, silicon, titanium) to increase confidence in interpretations.</w:t>
      </w:r>
    </w:p>
    <w:p w14:paraId="28280CCB" w14:textId="77777777" w:rsidR="000B5F58" w:rsidRPr="008737D0" w:rsidRDefault="005D11B3" w:rsidP="005D11B3">
      <w:pPr>
        <w:pStyle w:val="Caption"/>
        <w:jc w:val="both"/>
        <w:rPr>
          <w:rFonts w:cs="Times New Roman"/>
          <w:vanish/>
          <w:specVanish/>
        </w:rPr>
      </w:pPr>
      <w:bookmarkStart w:id="31" w:name="_Ref486599387"/>
      <w:r w:rsidRPr="008737D0">
        <w:rPr>
          <w:rFonts w:cs="Times New Roman"/>
        </w:rPr>
        <w:lastRenderedPageBreak/>
        <w:t xml:space="preserve">Figure </w:t>
      </w:r>
      <w:bookmarkEnd w:id="31"/>
      <w:r w:rsidR="00ED44F3" w:rsidRPr="008737D0">
        <w:rPr>
          <w:rFonts w:cs="Times New Roman"/>
        </w:rPr>
        <w:t>7</w:t>
      </w:r>
      <w:r w:rsidRPr="008737D0">
        <w:rPr>
          <w:rFonts w:cs="Times New Roman"/>
        </w:rPr>
        <w:t>. Enrichment factors calculated for several elements.</w:t>
      </w:r>
    </w:p>
    <w:p w14:paraId="4593C9FE" w14:textId="0979FE93" w:rsidR="005D11B3" w:rsidRPr="008737D0" w:rsidRDefault="005D11B3" w:rsidP="005D11B3">
      <w:pPr>
        <w:pStyle w:val="Caption"/>
        <w:jc w:val="both"/>
        <w:rPr>
          <w:rFonts w:cs="Times New Roman"/>
        </w:rPr>
      </w:pPr>
      <w:r w:rsidRPr="008737D0">
        <w:rPr>
          <w:rFonts w:cs="Times New Roman"/>
        </w:rPr>
        <w:t xml:space="preserve"> Chlorine is typically a natural signature for sea salt while copper, nickel, and zinc may be from anthropogenic sources when enriched.</w:t>
      </w:r>
    </w:p>
    <w:p w14:paraId="4CFAEB79" w14:textId="37B170E8" w:rsidR="00ED44F3" w:rsidRPr="008737D0" w:rsidRDefault="00620898" w:rsidP="00ED44F3">
      <w:pPr>
        <w:keepNext/>
        <w:jc w:val="both"/>
        <w:rPr>
          <w:rFonts w:cs="Times New Roman"/>
        </w:rPr>
      </w:pPr>
      <w:r w:rsidRPr="008737D0">
        <w:rPr>
          <w:rFonts w:cs="Times New Roman"/>
          <w:noProof/>
          <w:lang w:eastAsia="en-US"/>
        </w:rPr>
        <w:drawing>
          <wp:inline distT="0" distB="0" distL="0" distR="0" wp14:anchorId="73D9E840" wp14:editId="6769CF04">
            <wp:extent cx="5943599" cy="2971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lot.png"/>
                    <pic:cNvPicPr/>
                  </pic:nvPicPr>
                  <pic:blipFill>
                    <a:blip r:embed="rId22">
                      <a:extLst>
                        <a:ext uri="{28A0092B-C50C-407E-A947-70E740481C1C}">
                          <a14:useLocalDpi xmlns:a14="http://schemas.microsoft.com/office/drawing/2010/main" val="0"/>
                        </a:ext>
                      </a:extLst>
                    </a:blip>
                    <a:stretch>
                      <a:fillRect/>
                    </a:stretch>
                  </pic:blipFill>
                  <pic:spPr>
                    <a:xfrm>
                      <a:off x="0" y="0"/>
                      <a:ext cx="5943599" cy="2971800"/>
                    </a:xfrm>
                    <a:prstGeom prst="rect">
                      <a:avLst/>
                    </a:prstGeom>
                  </pic:spPr>
                </pic:pic>
              </a:graphicData>
            </a:graphic>
          </wp:inline>
        </w:drawing>
      </w:r>
    </w:p>
    <w:p w14:paraId="44DE5718" w14:textId="77777777" w:rsidR="00ED44F3" w:rsidRPr="008737D0" w:rsidRDefault="00ED44F3" w:rsidP="006E4F98">
      <w:pPr>
        <w:keepNext/>
        <w:jc w:val="both"/>
        <w:rPr>
          <w:rFonts w:cs="Times New Roman"/>
        </w:rPr>
      </w:pPr>
    </w:p>
    <w:p w14:paraId="739EA201" w14:textId="1EF040A5" w:rsidR="000A72C9" w:rsidRPr="008737D0" w:rsidRDefault="00FD59EF" w:rsidP="001132F0">
      <w:pPr>
        <w:pStyle w:val="Heading1"/>
        <w:rPr>
          <w:rFonts w:ascii="Times New Roman" w:hAnsi="Times New Roman" w:cs="Times New Roman"/>
          <w:sz w:val="36"/>
        </w:rPr>
      </w:pPr>
      <w:bookmarkStart w:id="32" w:name="_Ref483894000"/>
      <w:bookmarkStart w:id="33" w:name="_Toc492977944"/>
      <w:r w:rsidRPr="008737D0">
        <w:rPr>
          <w:rFonts w:ascii="Times New Roman" w:hAnsi="Times New Roman" w:cs="Times New Roman"/>
          <w:sz w:val="36"/>
        </w:rPr>
        <w:t>Explanation of Terms</w:t>
      </w:r>
      <w:bookmarkEnd w:id="32"/>
      <w:bookmarkEnd w:id="33"/>
    </w:p>
    <w:p w14:paraId="4F208FA3" w14:textId="7949F00F" w:rsidR="005E15BD" w:rsidRPr="008737D0" w:rsidRDefault="00FD59EF" w:rsidP="00846FDA">
      <w:pPr>
        <w:jc w:val="both"/>
        <w:rPr>
          <w:rFonts w:cs="Times New Roman"/>
        </w:rPr>
      </w:pPr>
      <w:r w:rsidRPr="008737D0">
        <w:rPr>
          <w:rFonts w:cs="Times New Roman"/>
        </w:rPr>
        <w:t xml:space="preserve">In DART, some parameters have been provided that </w:t>
      </w:r>
      <w:r w:rsidRPr="008737D0">
        <w:rPr>
          <w:rFonts w:cs="Times New Roman"/>
          <w:b/>
          <w:u w:val="single"/>
        </w:rPr>
        <w:t>do not go on to AQS</w:t>
      </w:r>
      <w:r w:rsidRPr="008737D0">
        <w:rPr>
          <w:rFonts w:cs="Times New Roman"/>
        </w:rPr>
        <w:t xml:space="preserve">. </w:t>
      </w:r>
      <w:r w:rsidR="005343F2" w:rsidRPr="008737D0">
        <w:rPr>
          <w:rFonts w:cs="Times New Roman"/>
        </w:rPr>
        <w:t>UCD calculates and provides these parameters</w:t>
      </w:r>
      <w:r w:rsidRPr="008737D0">
        <w:rPr>
          <w:rFonts w:cs="Times New Roman"/>
        </w:rPr>
        <w:t xml:space="preserve"> to aid in visualization of the dataset and validation. </w:t>
      </w:r>
      <w:r w:rsidR="009F6D07" w:rsidRPr="008737D0">
        <w:rPr>
          <w:rFonts w:cs="Times New Roman"/>
          <w:b/>
        </w:rPr>
        <w:t>These parameters do not need to be validated.</w:t>
      </w:r>
      <w:r w:rsidR="009F6D07" w:rsidRPr="008737D0">
        <w:rPr>
          <w:rFonts w:cs="Times New Roman"/>
        </w:rPr>
        <w:t xml:space="preserve"> </w:t>
      </w:r>
      <w:r w:rsidRPr="008737D0">
        <w:rPr>
          <w:rFonts w:cs="Times New Roman"/>
        </w:rPr>
        <w:t xml:space="preserve">Calculated parameters are </w:t>
      </w:r>
      <w:r w:rsidR="005343F2" w:rsidRPr="008737D0">
        <w:rPr>
          <w:rFonts w:cs="Times New Roman"/>
        </w:rPr>
        <w:t xml:space="preserve">shown in </w:t>
      </w:r>
      <w:r w:rsidR="0034373E" w:rsidRPr="008737D0">
        <w:rPr>
          <w:rFonts w:cs="Times New Roman"/>
        </w:rPr>
        <w:fldChar w:fldCharType="begin"/>
      </w:r>
      <w:r w:rsidR="0034373E" w:rsidRPr="008737D0">
        <w:rPr>
          <w:rFonts w:cs="Times New Roman"/>
        </w:rPr>
        <w:instrText xml:space="preserve"> REF _Ref485657112 \h </w:instrText>
      </w:r>
      <w:r w:rsidR="001A3630" w:rsidRPr="008737D0">
        <w:rPr>
          <w:rFonts w:cs="Times New Roman"/>
        </w:rPr>
        <w:instrText xml:space="preserve"> \* MERGEFORMAT </w:instrText>
      </w:r>
      <w:r w:rsidR="0034373E" w:rsidRPr="008737D0">
        <w:rPr>
          <w:rFonts w:cs="Times New Roman"/>
        </w:rPr>
      </w:r>
      <w:r w:rsidR="0034373E" w:rsidRPr="008737D0">
        <w:rPr>
          <w:rFonts w:cs="Times New Roman"/>
        </w:rPr>
        <w:fldChar w:fldCharType="separate"/>
      </w:r>
      <w:r w:rsidR="00597ABF" w:rsidRPr="008737D0">
        <w:rPr>
          <w:rFonts w:cs="Times New Roman"/>
        </w:rPr>
        <w:t xml:space="preserve">Table </w:t>
      </w:r>
      <w:r w:rsidR="00597ABF">
        <w:rPr>
          <w:rFonts w:cs="Times New Roman"/>
          <w:noProof/>
        </w:rPr>
        <w:t>2</w:t>
      </w:r>
      <w:r w:rsidR="0034373E" w:rsidRPr="008737D0">
        <w:rPr>
          <w:rFonts w:cs="Times New Roman"/>
        </w:rPr>
        <w:fldChar w:fldCharType="end"/>
      </w:r>
      <w:r w:rsidR="005343F2" w:rsidRPr="008737D0">
        <w:rPr>
          <w:rFonts w:cs="Times New Roman"/>
        </w:rPr>
        <w:t>.</w:t>
      </w:r>
    </w:p>
    <w:p w14:paraId="2702476B" w14:textId="147F237A" w:rsidR="005D11B3" w:rsidRPr="008737D0" w:rsidRDefault="005D11B3" w:rsidP="005D11B3">
      <w:pPr>
        <w:pStyle w:val="Caption"/>
        <w:rPr>
          <w:rFonts w:cs="Times New Roman"/>
        </w:rPr>
      </w:pPr>
      <w:bookmarkStart w:id="34" w:name="_Ref485657112"/>
      <w:bookmarkStart w:id="35" w:name="_Toc492977957"/>
      <w:r w:rsidRPr="008737D0">
        <w:rPr>
          <w:rFonts w:cs="Times New Roman"/>
        </w:rPr>
        <w:t xml:space="preserve">Table </w:t>
      </w:r>
      <w:r w:rsidR="0063461D" w:rsidRPr="008737D0">
        <w:rPr>
          <w:rFonts w:cs="Times New Roman"/>
        </w:rPr>
        <w:fldChar w:fldCharType="begin"/>
      </w:r>
      <w:r w:rsidR="0063461D" w:rsidRPr="008737D0">
        <w:rPr>
          <w:rFonts w:cs="Times New Roman"/>
        </w:rPr>
        <w:instrText xml:space="preserve"> SEQ Table \* ARABIC </w:instrText>
      </w:r>
      <w:r w:rsidR="0063461D" w:rsidRPr="008737D0">
        <w:rPr>
          <w:rFonts w:cs="Times New Roman"/>
        </w:rPr>
        <w:fldChar w:fldCharType="separate"/>
      </w:r>
      <w:r w:rsidR="00597ABF">
        <w:rPr>
          <w:rFonts w:cs="Times New Roman"/>
          <w:noProof/>
        </w:rPr>
        <w:t>2</w:t>
      </w:r>
      <w:r w:rsidR="0063461D" w:rsidRPr="008737D0">
        <w:rPr>
          <w:rFonts w:cs="Times New Roman"/>
          <w:noProof/>
        </w:rPr>
        <w:fldChar w:fldCharType="end"/>
      </w:r>
      <w:bookmarkEnd w:id="34"/>
      <w:r w:rsidRPr="008737D0">
        <w:rPr>
          <w:rFonts w:cs="Times New Roman"/>
        </w:rPr>
        <w:t>. Calculated parameters included in DART.</w:t>
      </w:r>
      <w:bookmarkEnd w:id="35"/>
    </w:p>
    <w:tbl>
      <w:tblPr>
        <w:tblW w:w="9325" w:type="dxa"/>
        <w:tblLook w:val="04A0" w:firstRow="1" w:lastRow="0" w:firstColumn="1" w:lastColumn="0" w:noHBand="0" w:noVBand="1"/>
      </w:tblPr>
      <w:tblGrid>
        <w:gridCol w:w="1436"/>
        <w:gridCol w:w="1624"/>
        <w:gridCol w:w="4055"/>
        <w:gridCol w:w="2210"/>
      </w:tblGrid>
      <w:tr w:rsidR="00164465" w:rsidRPr="008737D0" w14:paraId="7B7F91CE" w14:textId="77777777" w:rsidTr="00EC2F36">
        <w:trPr>
          <w:trHeight w:val="468"/>
        </w:trPr>
        <w:tc>
          <w:tcPr>
            <w:tcW w:w="1436" w:type="dxa"/>
            <w:tcBorders>
              <w:top w:val="nil"/>
              <w:left w:val="nil"/>
              <w:bottom w:val="single" w:sz="4" w:space="0" w:color="auto"/>
              <w:right w:val="nil"/>
            </w:tcBorders>
            <w:shd w:val="clear" w:color="auto" w:fill="auto"/>
            <w:vAlign w:val="bottom"/>
            <w:hideMark/>
          </w:tcPr>
          <w:p w14:paraId="55B97477" w14:textId="77777777" w:rsidR="00164465" w:rsidRPr="008737D0" w:rsidRDefault="00164465" w:rsidP="005E15BD">
            <w:pPr>
              <w:spacing w:after="0" w:line="240" w:lineRule="auto"/>
              <w:jc w:val="center"/>
              <w:rPr>
                <w:rFonts w:eastAsia="Times New Roman" w:cs="Times New Roman"/>
                <w:b/>
                <w:bCs/>
                <w:color w:val="000000"/>
                <w:sz w:val="22"/>
              </w:rPr>
            </w:pPr>
            <w:r w:rsidRPr="008737D0">
              <w:rPr>
                <w:rFonts w:eastAsia="Times New Roman" w:cs="Times New Roman"/>
                <w:b/>
                <w:bCs/>
                <w:color w:val="000000"/>
                <w:sz w:val="22"/>
              </w:rPr>
              <w:t>Parameter code</w:t>
            </w:r>
          </w:p>
        </w:tc>
        <w:tc>
          <w:tcPr>
            <w:tcW w:w="1624" w:type="dxa"/>
            <w:tcBorders>
              <w:top w:val="nil"/>
              <w:left w:val="nil"/>
              <w:bottom w:val="single" w:sz="4" w:space="0" w:color="auto"/>
              <w:right w:val="nil"/>
            </w:tcBorders>
            <w:shd w:val="clear" w:color="auto" w:fill="auto"/>
            <w:vAlign w:val="bottom"/>
            <w:hideMark/>
          </w:tcPr>
          <w:p w14:paraId="46B5C9C7" w14:textId="6C1DB368" w:rsidR="00164465" w:rsidRPr="008737D0" w:rsidRDefault="00164465" w:rsidP="005E15BD">
            <w:pPr>
              <w:spacing w:after="0" w:line="240" w:lineRule="auto"/>
              <w:jc w:val="center"/>
              <w:rPr>
                <w:rFonts w:eastAsia="Times New Roman" w:cs="Times New Roman"/>
                <w:b/>
                <w:bCs/>
                <w:color w:val="000000"/>
                <w:sz w:val="22"/>
              </w:rPr>
            </w:pPr>
            <w:r w:rsidRPr="008737D0">
              <w:rPr>
                <w:rFonts w:eastAsia="Times New Roman" w:cs="Times New Roman"/>
                <w:b/>
                <w:bCs/>
                <w:color w:val="000000"/>
                <w:sz w:val="22"/>
              </w:rPr>
              <w:t>Parameter name</w:t>
            </w:r>
          </w:p>
        </w:tc>
        <w:tc>
          <w:tcPr>
            <w:tcW w:w="4055" w:type="dxa"/>
            <w:tcBorders>
              <w:top w:val="nil"/>
              <w:left w:val="nil"/>
              <w:bottom w:val="single" w:sz="4" w:space="0" w:color="auto"/>
              <w:right w:val="nil"/>
            </w:tcBorders>
            <w:shd w:val="clear" w:color="auto" w:fill="auto"/>
            <w:noWrap/>
            <w:vAlign w:val="bottom"/>
            <w:hideMark/>
          </w:tcPr>
          <w:p w14:paraId="470ABB3F" w14:textId="77777777" w:rsidR="00164465" w:rsidRPr="008737D0" w:rsidRDefault="00164465" w:rsidP="005E15BD">
            <w:pPr>
              <w:spacing w:after="0" w:line="240" w:lineRule="auto"/>
              <w:jc w:val="center"/>
              <w:rPr>
                <w:rFonts w:eastAsia="Times New Roman" w:cs="Times New Roman"/>
                <w:b/>
                <w:bCs/>
                <w:color w:val="000000"/>
                <w:sz w:val="22"/>
              </w:rPr>
            </w:pPr>
            <w:r w:rsidRPr="008737D0">
              <w:rPr>
                <w:rFonts w:eastAsia="Times New Roman" w:cs="Times New Roman"/>
                <w:b/>
                <w:bCs/>
                <w:color w:val="000000"/>
                <w:sz w:val="22"/>
              </w:rPr>
              <w:t>Calculation</w:t>
            </w:r>
          </w:p>
        </w:tc>
        <w:tc>
          <w:tcPr>
            <w:tcW w:w="2210" w:type="dxa"/>
            <w:tcBorders>
              <w:top w:val="nil"/>
              <w:left w:val="nil"/>
              <w:bottom w:val="single" w:sz="4" w:space="0" w:color="auto"/>
              <w:right w:val="nil"/>
            </w:tcBorders>
            <w:shd w:val="clear" w:color="auto" w:fill="auto"/>
            <w:vAlign w:val="bottom"/>
            <w:hideMark/>
          </w:tcPr>
          <w:p w14:paraId="01BE4592" w14:textId="77777777" w:rsidR="00164465" w:rsidRPr="008737D0" w:rsidRDefault="00164465" w:rsidP="005E15BD">
            <w:pPr>
              <w:spacing w:after="0" w:line="240" w:lineRule="auto"/>
              <w:jc w:val="center"/>
              <w:rPr>
                <w:rFonts w:eastAsia="Times New Roman" w:cs="Times New Roman"/>
                <w:b/>
                <w:bCs/>
                <w:color w:val="000000"/>
                <w:sz w:val="22"/>
              </w:rPr>
            </w:pPr>
            <w:r w:rsidRPr="008737D0">
              <w:rPr>
                <w:rFonts w:eastAsia="Times New Roman" w:cs="Times New Roman"/>
                <w:b/>
                <w:bCs/>
                <w:color w:val="000000"/>
                <w:sz w:val="22"/>
              </w:rPr>
              <w:t>Notes</w:t>
            </w:r>
          </w:p>
        </w:tc>
      </w:tr>
      <w:tr w:rsidR="00164465" w:rsidRPr="008737D0" w14:paraId="07429211" w14:textId="77777777" w:rsidTr="005E15BD">
        <w:trPr>
          <w:trHeight w:val="1200"/>
        </w:trPr>
        <w:tc>
          <w:tcPr>
            <w:tcW w:w="1436" w:type="dxa"/>
            <w:tcBorders>
              <w:top w:val="nil"/>
              <w:left w:val="nil"/>
              <w:bottom w:val="nil"/>
              <w:right w:val="nil"/>
            </w:tcBorders>
            <w:shd w:val="clear" w:color="auto" w:fill="auto"/>
            <w:noWrap/>
            <w:hideMark/>
          </w:tcPr>
          <w:p w14:paraId="68098CA3" w14:textId="21135E9D" w:rsidR="00164465" w:rsidRPr="008737D0" w:rsidRDefault="005E15BD"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0000</w:t>
            </w:r>
            <w:r w:rsidR="00164465" w:rsidRPr="008737D0">
              <w:rPr>
                <w:rFonts w:eastAsia="Times New Roman" w:cs="Times New Roman"/>
                <w:color w:val="000000"/>
                <w:sz w:val="22"/>
              </w:rPr>
              <w:t>1</w:t>
            </w:r>
          </w:p>
        </w:tc>
        <w:tc>
          <w:tcPr>
            <w:tcW w:w="1624" w:type="dxa"/>
            <w:tcBorders>
              <w:top w:val="nil"/>
              <w:left w:val="nil"/>
              <w:bottom w:val="nil"/>
              <w:right w:val="nil"/>
            </w:tcBorders>
            <w:shd w:val="clear" w:color="auto" w:fill="auto"/>
            <w:hideMark/>
          </w:tcPr>
          <w:p w14:paraId="51654346"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Elements</w:t>
            </w:r>
          </w:p>
        </w:tc>
        <w:tc>
          <w:tcPr>
            <w:tcW w:w="4055" w:type="dxa"/>
            <w:tcBorders>
              <w:top w:val="nil"/>
              <w:left w:val="nil"/>
              <w:bottom w:val="nil"/>
              <w:right w:val="nil"/>
            </w:tcBorders>
            <w:shd w:val="clear" w:color="auto" w:fill="auto"/>
            <w:hideMark/>
          </w:tcPr>
          <w:p w14:paraId="34D2AA26" w14:textId="30454D66"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 xml:space="preserve">Na + Mg + Al + Si + P + S + Cl + K + Ca + Ti + V + Cr + Mn + Fe + Co + Ni + Cu + Zn + As + Se + Br + Rb + Sr + Zr + Ag + Cd + In + Sn + Sb + </w:t>
            </w:r>
            <w:r w:rsidR="005E15BD" w:rsidRPr="008737D0">
              <w:rPr>
                <w:rFonts w:eastAsia="Times New Roman" w:cs="Times New Roman"/>
                <w:color w:val="000000"/>
                <w:sz w:val="22"/>
              </w:rPr>
              <w:t xml:space="preserve">Cs + </w:t>
            </w:r>
            <w:r w:rsidRPr="008737D0">
              <w:rPr>
                <w:rFonts w:eastAsia="Times New Roman" w:cs="Times New Roman"/>
                <w:color w:val="000000"/>
                <w:sz w:val="22"/>
              </w:rPr>
              <w:t>Ba + Pb</w:t>
            </w:r>
          </w:p>
        </w:tc>
        <w:tc>
          <w:tcPr>
            <w:tcW w:w="2210" w:type="dxa"/>
            <w:tcBorders>
              <w:top w:val="nil"/>
              <w:left w:val="nil"/>
              <w:bottom w:val="nil"/>
              <w:right w:val="nil"/>
            </w:tcBorders>
            <w:shd w:val="clear" w:color="auto" w:fill="auto"/>
            <w:hideMark/>
          </w:tcPr>
          <w:p w14:paraId="10D645DB"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Sum of elements measured by XRF. Calculated in DART.</w:t>
            </w:r>
          </w:p>
        </w:tc>
      </w:tr>
      <w:tr w:rsidR="00164465" w:rsidRPr="008737D0" w14:paraId="42247D2B" w14:textId="77777777" w:rsidTr="005E15BD">
        <w:trPr>
          <w:trHeight w:val="600"/>
        </w:trPr>
        <w:tc>
          <w:tcPr>
            <w:tcW w:w="1436" w:type="dxa"/>
            <w:tcBorders>
              <w:top w:val="nil"/>
              <w:left w:val="nil"/>
              <w:bottom w:val="nil"/>
              <w:right w:val="nil"/>
            </w:tcBorders>
            <w:shd w:val="clear" w:color="auto" w:fill="auto"/>
            <w:noWrap/>
            <w:hideMark/>
          </w:tcPr>
          <w:p w14:paraId="1FEA4FCC" w14:textId="571FF265" w:rsidR="00164465" w:rsidRPr="008737D0" w:rsidRDefault="005E15BD"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0000</w:t>
            </w:r>
            <w:r w:rsidR="00164465" w:rsidRPr="008737D0">
              <w:rPr>
                <w:rFonts w:eastAsia="Times New Roman" w:cs="Times New Roman"/>
                <w:color w:val="000000"/>
                <w:sz w:val="22"/>
              </w:rPr>
              <w:t>2</w:t>
            </w:r>
          </w:p>
        </w:tc>
        <w:tc>
          <w:tcPr>
            <w:tcW w:w="1624" w:type="dxa"/>
            <w:tcBorders>
              <w:top w:val="nil"/>
              <w:left w:val="nil"/>
              <w:bottom w:val="nil"/>
              <w:right w:val="nil"/>
            </w:tcBorders>
            <w:shd w:val="clear" w:color="auto" w:fill="auto"/>
            <w:hideMark/>
          </w:tcPr>
          <w:p w14:paraId="7B0412BB"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Ions</w:t>
            </w:r>
          </w:p>
        </w:tc>
        <w:tc>
          <w:tcPr>
            <w:tcW w:w="4055" w:type="dxa"/>
            <w:tcBorders>
              <w:top w:val="nil"/>
              <w:left w:val="nil"/>
              <w:bottom w:val="nil"/>
              <w:right w:val="nil"/>
            </w:tcBorders>
            <w:shd w:val="clear" w:color="auto" w:fill="auto"/>
            <w:hideMark/>
          </w:tcPr>
          <w:p w14:paraId="664F9707" w14:textId="4A78A094"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chloride + ammonium + sodium ion + potassium ion + nitrate + sulfate</w:t>
            </w:r>
          </w:p>
        </w:tc>
        <w:tc>
          <w:tcPr>
            <w:tcW w:w="2210" w:type="dxa"/>
            <w:tcBorders>
              <w:top w:val="nil"/>
              <w:left w:val="nil"/>
              <w:bottom w:val="nil"/>
              <w:right w:val="nil"/>
            </w:tcBorders>
            <w:shd w:val="clear" w:color="auto" w:fill="auto"/>
            <w:hideMark/>
          </w:tcPr>
          <w:p w14:paraId="59414682" w14:textId="77777777" w:rsidR="00164465"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Sum of ions measured by IC. Calculated in DART.</w:t>
            </w:r>
          </w:p>
          <w:p w14:paraId="1661D491" w14:textId="31E27F7A" w:rsidR="00716D5E" w:rsidRPr="008737D0" w:rsidRDefault="00716D5E" w:rsidP="005E15BD">
            <w:pPr>
              <w:spacing w:after="0" w:line="240" w:lineRule="auto"/>
              <w:jc w:val="center"/>
              <w:rPr>
                <w:rFonts w:eastAsia="Times New Roman" w:cs="Times New Roman"/>
                <w:color w:val="000000"/>
                <w:sz w:val="22"/>
              </w:rPr>
            </w:pPr>
          </w:p>
        </w:tc>
      </w:tr>
      <w:tr w:rsidR="00164465" w:rsidRPr="008737D0" w14:paraId="6D2B923A" w14:textId="77777777" w:rsidTr="005E15BD">
        <w:trPr>
          <w:trHeight w:val="900"/>
        </w:trPr>
        <w:tc>
          <w:tcPr>
            <w:tcW w:w="1436" w:type="dxa"/>
            <w:tcBorders>
              <w:top w:val="nil"/>
              <w:left w:val="nil"/>
              <w:bottom w:val="nil"/>
              <w:right w:val="nil"/>
            </w:tcBorders>
            <w:shd w:val="clear" w:color="auto" w:fill="auto"/>
            <w:noWrap/>
            <w:hideMark/>
          </w:tcPr>
          <w:p w14:paraId="0CE2A0D5"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88339</w:t>
            </w:r>
          </w:p>
        </w:tc>
        <w:tc>
          <w:tcPr>
            <w:tcW w:w="1624" w:type="dxa"/>
            <w:tcBorders>
              <w:top w:val="nil"/>
              <w:left w:val="nil"/>
              <w:bottom w:val="nil"/>
              <w:right w:val="nil"/>
            </w:tcBorders>
            <w:shd w:val="clear" w:color="auto" w:fill="auto"/>
            <w:hideMark/>
          </w:tcPr>
          <w:p w14:paraId="6D40C66C"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Ammonium sulfate</w:t>
            </w:r>
          </w:p>
        </w:tc>
        <w:tc>
          <w:tcPr>
            <w:tcW w:w="4055" w:type="dxa"/>
            <w:tcBorders>
              <w:top w:val="nil"/>
              <w:left w:val="nil"/>
              <w:bottom w:val="nil"/>
              <w:right w:val="nil"/>
            </w:tcBorders>
            <w:shd w:val="clear" w:color="auto" w:fill="auto"/>
            <w:hideMark/>
          </w:tcPr>
          <w:p w14:paraId="6908FC2B"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4.125 * sulfur</w:t>
            </w:r>
          </w:p>
        </w:tc>
        <w:tc>
          <w:tcPr>
            <w:tcW w:w="2210" w:type="dxa"/>
            <w:tcBorders>
              <w:top w:val="nil"/>
              <w:left w:val="nil"/>
              <w:bottom w:val="nil"/>
              <w:right w:val="nil"/>
            </w:tcBorders>
            <w:shd w:val="clear" w:color="auto" w:fill="auto"/>
            <w:hideMark/>
          </w:tcPr>
          <w:p w14:paraId="18BEDCDC"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This is a historical estimation of ammonium sulfate using XRF sulfur rather than measured sulfate.</w:t>
            </w:r>
          </w:p>
        </w:tc>
      </w:tr>
      <w:tr w:rsidR="00164465" w:rsidRPr="008737D0" w14:paraId="3EF64E18" w14:textId="77777777" w:rsidTr="005E15BD">
        <w:trPr>
          <w:trHeight w:val="300"/>
        </w:trPr>
        <w:tc>
          <w:tcPr>
            <w:tcW w:w="1436" w:type="dxa"/>
            <w:tcBorders>
              <w:top w:val="nil"/>
              <w:left w:val="nil"/>
              <w:bottom w:val="nil"/>
              <w:right w:val="nil"/>
            </w:tcBorders>
            <w:shd w:val="clear" w:color="auto" w:fill="auto"/>
            <w:noWrap/>
            <w:hideMark/>
          </w:tcPr>
          <w:p w14:paraId="3B959EA7"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lastRenderedPageBreak/>
              <w:t>88344</w:t>
            </w:r>
          </w:p>
        </w:tc>
        <w:tc>
          <w:tcPr>
            <w:tcW w:w="1624" w:type="dxa"/>
            <w:tcBorders>
              <w:top w:val="nil"/>
              <w:left w:val="nil"/>
              <w:bottom w:val="nil"/>
              <w:right w:val="nil"/>
            </w:tcBorders>
            <w:shd w:val="clear" w:color="auto" w:fill="auto"/>
            <w:hideMark/>
          </w:tcPr>
          <w:p w14:paraId="75F42F93"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Ammonium nitrate</w:t>
            </w:r>
          </w:p>
        </w:tc>
        <w:tc>
          <w:tcPr>
            <w:tcW w:w="4055" w:type="dxa"/>
            <w:tcBorders>
              <w:top w:val="nil"/>
              <w:left w:val="nil"/>
              <w:bottom w:val="nil"/>
              <w:right w:val="nil"/>
            </w:tcBorders>
            <w:shd w:val="clear" w:color="auto" w:fill="auto"/>
            <w:hideMark/>
          </w:tcPr>
          <w:p w14:paraId="33D22279"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1.29 * nitrate</w:t>
            </w:r>
          </w:p>
        </w:tc>
        <w:tc>
          <w:tcPr>
            <w:tcW w:w="2210" w:type="dxa"/>
            <w:tcBorders>
              <w:top w:val="nil"/>
              <w:left w:val="nil"/>
              <w:bottom w:val="nil"/>
              <w:right w:val="nil"/>
            </w:tcBorders>
            <w:shd w:val="clear" w:color="auto" w:fill="auto"/>
            <w:hideMark/>
          </w:tcPr>
          <w:p w14:paraId="1F815067"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w:t>
            </w:r>
          </w:p>
        </w:tc>
      </w:tr>
      <w:tr w:rsidR="00164465" w:rsidRPr="008737D0" w14:paraId="5A501E0C" w14:textId="77777777" w:rsidTr="005E15BD">
        <w:trPr>
          <w:trHeight w:val="600"/>
        </w:trPr>
        <w:tc>
          <w:tcPr>
            <w:tcW w:w="1436" w:type="dxa"/>
            <w:tcBorders>
              <w:top w:val="nil"/>
              <w:left w:val="nil"/>
              <w:bottom w:val="nil"/>
              <w:right w:val="nil"/>
            </w:tcBorders>
            <w:shd w:val="clear" w:color="auto" w:fill="auto"/>
            <w:noWrap/>
            <w:hideMark/>
          </w:tcPr>
          <w:p w14:paraId="0A1EBDEC"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88348</w:t>
            </w:r>
          </w:p>
        </w:tc>
        <w:tc>
          <w:tcPr>
            <w:tcW w:w="1624" w:type="dxa"/>
            <w:tcBorders>
              <w:top w:val="nil"/>
              <w:left w:val="nil"/>
              <w:bottom w:val="nil"/>
              <w:right w:val="nil"/>
            </w:tcBorders>
            <w:shd w:val="clear" w:color="auto" w:fill="auto"/>
            <w:hideMark/>
          </w:tcPr>
          <w:p w14:paraId="5868B9FC"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Soil</w:t>
            </w:r>
          </w:p>
        </w:tc>
        <w:tc>
          <w:tcPr>
            <w:tcW w:w="4055" w:type="dxa"/>
            <w:tcBorders>
              <w:top w:val="nil"/>
              <w:left w:val="nil"/>
              <w:bottom w:val="nil"/>
              <w:right w:val="nil"/>
            </w:tcBorders>
            <w:shd w:val="clear" w:color="auto" w:fill="auto"/>
            <w:hideMark/>
          </w:tcPr>
          <w:p w14:paraId="44B3DBAD"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2.2*aluminum + 2.49*silicon + 1.63*calcium + 2.42*iron + 1.94*titanium</w:t>
            </w:r>
          </w:p>
        </w:tc>
        <w:tc>
          <w:tcPr>
            <w:tcW w:w="2210" w:type="dxa"/>
            <w:tcBorders>
              <w:top w:val="nil"/>
              <w:left w:val="nil"/>
              <w:bottom w:val="nil"/>
              <w:right w:val="nil"/>
            </w:tcBorders>
            <w:shd w:val="clear" w:color="auto" w:fill="auto"/>
            <w:hideMark/>
          </w:tcPr>
          <w:p w14:paraId="45A6C4F3" w14:textId="77777777" w:rsidR="00164465"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These are estimated from stoichiometric relationships of crustal soil oxides.</w:t>
            </w:r>
          </w:p>
          <w:p w14:paraId="42FF619A" w14:textId="6AE3F123" w:rsidR="00716D5E" w:rsidRPr="008737D0" w:rsidRDefault="00716D5E" w:rsidP="005E15BD">
            <w:pPr>
              <w:spacing w:after="0" w:line="240" w:lineRule="auto"/>
              <w:jc w:val="center"/>
              <w:rPr>
                <w:rFonts w:eastAsia="Times New Roman" w:cs="Times New Roman"/>
                <w:color w:val="000000"/>
                <w:sz w:val="22"/>
              </w:rPr>
            </w:pPr>
          </w:p>
        </w:tc>
      </w:tr>
      <w:tr w:rsidR="00164465" w:rsidRPr="008737D0" w14:paraId="62B4BEFD" w14:textId="77777777" w:rsidTr="005E15BD">
        <w:trPr>
          <w:trHeight w:val="600"/>
        </w:trPr>
        <w:tc>
          <w:tcPr>
            <w:tcW w:w="1436" w:type="dxa"/>
            <w:tcBorders>
              <w:top w:val="nil"/>
              <w:left w:val="nil"/>
              <w:right w:val="nil"/>
            </w:tcBorders>
            <w:shd w:val="clear" w:color="auto" w:fill="auto"/>
            <w:noWrap/>
            <w:hideMark/>
          </w:tcPr>
          <w:p w14:paraId="4E9D88AD"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88350</w:t>
            </w:r>
          </w:p>
        </w:tc>
        <w:tc>
          <w:tcPr>
            <w:tcW w:w="1624" w:type="dxa"/>
            <w:tcBorders>
              <w:top w:val="nil"/>
              <w:left w:val="nil"/>
              <w:right w:val="nil"/>
            </w:tcBorders>
            <w:shd w:val="clear" w:color="auto" w:fill="auto"/>
            <w:hideMark/>
          </w:tcPr>
          <w:p w14:paraId="0C913848"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Organic Carbon Mass (OMC)</w:t>
            </w:r>
          </w:p>
        </w:tc>
        <w:tc>
          <w:tcPr>
            <w:tcW w:w="4055" w:type="dxa"/>
            <w:tcBorders>
              <w:top w:val="nil"/>
              <w:left w:val="nil"/>
              <w:right w:val="nil"/>
            </w:tcBorders>
            <w:shd w:val="clear" w:color="auto" w:fill="auto"/>
            <w:hideMark/>
          </w:tcPr>
          <w:p w14:paraId="3A28D70E"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1.4 * organic carbon</w:t>
            </w:r>
          </w:p>
        </w:tc>
        <w:tc>
          <w:tcPr>
            <w:tcW w:w="2210" w:type="dxa"/>
            <w:tcBorders>
              <w:top w:val="nil"/>
              <w:left w:val="nil"/>
              <w:right w:val="nil"/>
            </w:tcBorders>
            <w:shd w:val="clear" w:color="auto" w:fill="auto"/>
            <w:hideMark/>
          </w:tcPr>
          <w:p w14:paraId="4BCF1711"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Organic carbon by TOR.</w:t>
            </w:r>
          </w:p>
        </w:tc>
      </w:tr>
      <w:tr w:rsidR="00164465" w:rsidRPr="008737D0" w14:paraId="0E60873D" w14:textId="77777777" w:rsidTr="005E15BD">
        <w:trPr>
          <w:trHeight w:val="600"/>
        </w:trPr>
        <w:tc>
          <w:tcPr>
            <w:tcW w:w="1436" w:type="dxa"/>
            <w:tcBorders>
              <w:top w:val="nil"/>
              <w:left w:val="nil"/>
              <w:bottom w:val="single" w:sz="4" w:space="0" w:color="auto"/>
              <w:right w:val="nil"/>
            </w:tcBorders>
            <w:shd w:val="clear" w:color="auto" w:fill="auto"/>
            <w:noWrap/>
            <w:hideMark/>
          </w:tcPr>
          <w:p w14:paraId="4B0FEB9E"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88401</w:t>
            </w:r>
          </w:p>
        </w:tc>
        <w:tc>
          <w:tcPr>
            <w:tcW w:w="1624" w:type="dxa"/>
            <w:tcBorders>
              <w:top w:val="nil"/>
              <w:left w:val="nil"/>
              <w:bottom w:val="single" w:sz="4" w:space="0" w:color="auto"/>
              <w:right w:val="nil"/>
            </w:tcBorders>
            <w:shd w:val="clear" w:color="auto" w:fill="auto"/>
            <w:hideMark/>
          </w:tcPr>
          <w:p w14:paraId="3CCEE1F8"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Reconstructed Mass</w:t>
            </w:r>
          </w:p>
        </w:tc>
        <w:tc>
          <w:tcPr>
            <w:tcW w:w="4055" w:type="dxa"/>
            <w:tcBorders>
              <w:top w:val="nil"/>
              <w:left w:val="nil"/>
              <w:bottom w:val="single" w:sz="4" w:space="0" w:color="auto"/>
              <w:right w:val="nil"/>
            </w:tcBorders>
            <w:shd w:val="clear" w:color="auto" w:fill="auto"/>
            <w:hideMark/>
          </w:tcPr>
          <w:p w14:paraId="67BFAB34" w14:textId="529E666A" w:rsidR="00164465" w:rsidRPr="008737D0" w:rsidRDefault="00164465" w:rsidP="00B80100">
            <w:pPr>
              <w:spacing w:after="0" w:line="240" w:lineRule="auto"/>
              <w:jc w:val="center"/>
              <w:rPr>
                <w:rFonts w:eastAsia="Times New Roman" w:cs="Times New Roman"/>
                <w:color w:val="000000"/>
                <w:sz w:val="22"/>
              </w:rPr>
            </w:pPr>
            <w:r w:rsidRPr="008737D0">
              <w:rPr>
                <w:rFonts w:eastAsia="Times New Roman" w:cs="Times New Roman"/>
                <w:color w:val="000000"/>
                <w:sz w:val="22"/>
              </w:rPr>
              <w:t>ammonium sulfate + ammonium nitrate + soil + 1.8*</w:t>
            </w:r>
            <w:r w:rsidR="00B80100" w:rsidRPr="008737D0">
              <w:rPr>
                <w:rFonts w:eastAsia="Times New Roman" w:cs="Times New Roman"/>
                <w:color w:val="000000"/>
                <w:sz w:val="22"/>
              </w:rPr>
              <w:t xml:space="preserve">chloride </w:t>
            </w:r>
            <w:r w:rsidRPr="008737D0">
              <w:rPr>
                <w:rFonts w:eastAsia="Times New Roman" w:cs="Times New Roman"/>
                <w:color w:val="000000"/>
                <w:sz w:val="22"/>
              </w:rPr>
              <w:t>+ elemental carbon + OMC</w:t>
            </w:r>
          </w:p>
        </w:tc>
        <w:tc>
          <w:tcPr>
            <w:tcW w:w="2210" w:type="dxa"/>
            <w:tcBorders>
              <w:top w:val="nil"/>
              <w:left w:val="nil"/>
              <w:bottom w:val="single" w:sz="4" w:space="0" w:color="auto"/>
              <w:right w:val="nil"/>
            </w:tcBorders>
            <w:shd w:val="clear" w:color="auto" w:fill="auto"/>
            <w:hideMark/>
          </w:tcPr>
          <w:p w14:paraId="3F17C800" w14:textId="77777777" w:rsidR="00164465" w:rsidRPr="008737D0" w:rsidRDefault="00164465" w:rsidP="005E15BD">
            <w:pPr>
              <w:spacing w:after="0" w:line="240" w:lineRule="auto"/>
              <w:jc w:val="center"/>
              <w:rPr>
                <w:rFonts w:eastAsia="Times New Roman" w:cs="Times New Roman"/>
                <w:color w:val="000000"/>
                <w:sz w:val="22"/>
              </w:rPr>
            </w:pPr>
            <w:r w:rsidRPr="008737D0">
              <w:rPr>
                <w:rFonts w:eastAsia="Times New Roman" w:cs="Times New Roman"/>
                <w:color w:val="000000"/>
                <w:sz w:val="22"/>
              </w:rPr>
              <w:t>Elemental carbon by TOR.</w:t>
            </w:r>
          </w:p>
        </w:tc>
      </w:tr>
    </w:tbl>
    <w:p w14:paraId="30AAB199" w14:textId="77777777" w:rsidR="00164465" w:rsidRPr="008737D0" w:rsidRDefault="00164465" w:rsidP="003D289D">
      <w:pPr>
        <w:jc w:val="both"/>
        <w:rPr>
          <w:rFonts w:cs="Times New Roman"/>
        </w:rPr>
      </w:pPr>
    </w:p>
    <w:p w14:paraId="006EF642" w14:textId="3D5B6E0E" w:rsidR="009F6D07" w:rsidRPr="008737D0" w:rsidRDefault="005E15BD" w:rsidP="009F6D07">
      <w:pPr>
        <w:jc w:val="both"/>
        <w:rPr>
          <w:rFonts w:cs="Times New Roman"/>
        </w:rPr>
      </w:pPr>
      <w:r w:rsidRPr="008737D0">
        <w:rPr>
          <w:rFonts w:cs="Times New Roman"/>
        </w:rPr>
        <w:t>Parameter 88502 (Acceptable PM</w:t>
      </w:r>
      <w:r w:rsidRPr="008737D0">
        <w:rPr>
          <w:rFonts w:cs="Times New Roman"/>
          <w:vertAlign w:val="subscript"/>
        </w:rPr>
        <w:t>2.5</w:t>
      </w:r>
      <w:r w:rsidRPr="008737D0">
        <w:rPr>
          <w:rFonts w:cs="Times New Roman"/>
        </w:rPr>
        <w:t xml:space="preserve"> mass) from one site currently goes into AQS and needs to be validated in DART; however,</w:t>
      </w:r>
      <w:r w:rsidR="005343F2" w:rsidRPr="008737D0">
        <w:rPr>
          <w:rFonts w:cs="Times New Roman"/>
        </w:rPr>
        <w:t xml:space="preserve"> Parameter 88501 (PM</w:t>
      </w:r>
      <w:r w:rsidR="005343F2" w:rsidRPr="008737D0">
        <w:rPr>
          <w:rFonts w:cs="Times New Roman"/>
          <w:vertAlign w:val="subscript"/>
        </w:rPr>
        <w:t>2.5</w:t>
      </w:r>
      <w:r w:rsidR="005343F2" w:rsidRPr="008737D0">
        <w:rPr>
          <w:rFonts w:cs="Times New Roman"/>
        </w:rPr>
        <w:t xml:space="preserve"> Raw Data)</w:t>
      </w:r>
      <w:r w:rsidR="009F6D07" w:rsidRPr="008737D0">
        <w:rPr>
          <w:rFonts w:cs="Times New Roman"/>
        </w:rPr>
        <w:t xml:space="preserve"> </w:t>
      </w:r>
      <w:r w:rsidR="009F6D07" w:rsidRPr="008737D0">
        <w:rPr>
          <w:rFonts w:cs="Times New Roman"/>
          <w:b/>
          <w:u w:val="single"/>
        </w:rPr>
        <w:t>does not go to AQS</w:t>
      </w:r>
      <w:r w:rsidR="009F6D07" w:rsidRPr="008737D0">
        <w:rPr>
          <w:rFonts w:cs="Times New Roman"/>
        </w:rPr>
        <w:t xml:space="preserve"> and </w:t>
      </w:r>
      <w:r w:rsidR="009F6D07" w:rsidRPr="008737D0">
        <w:rPr>
          <w:rFonts w:cs="Times New Roman"/>
          <w:b/>
        </w:rPr>
        <w:t>does not need validated in DART</w:t>
      </w:r>
      <w:r w:rsidR="002C31D5" w:rsidRPr="008737D0">
        <w:rPr>
          <w:rFonts w:cs="Times New Roman"/>
        </w:rPr>
        <w:t>. Th</w:t>
      </w:r>
      <w:r w:rsidR="002C31D5" w:rsidRPr="008737D0">
        <w:rPr>
          <w:rFonts w:cs="Times New Roman"/>
        </w:rPr>
        <w:t xml:space="preserve">is </w:t>
      </w:r>
      <w:r w:rsidR="002C31D5" w:rsidRPr="008737D0">
        <w:rPr>
          <w:rFonts w:cs="Times New Roman"/>
        </w:rPr>
        <w:t xml:space="preserve">mass value is </w:t>
      </w:r>
      <w:r w:rsidR="00CE7291">
        <w:rPr>
          <w:rFonts w:cs="Times New Roman"/>
        </w:rPr>
        <w:t>retrieved</w:t>
      </w:r>
      <w:r w:rsidR="002C31D5" w:rsidRPr="008737D0">
        <w:rPr>
          <w:rFonts w:cs="Times New Roman"/>
        </w:rPr>
        <w:t xml:space="preserve"> from the AirNowTech web service and provided in DART to </w:t>
      </w:r>
      <w:r w:rsidR="00CE7291">
        <w:rPr>
          <w:rFonts w:cs="Times New Roman"/>
        </w:rPr>
        <w:t xml:space="preserve">allow data validators to </w:t>
      </w:r>
      <w:r w:rsidR="002C31D5" w:rsidRPr="008737D0">
        <w:rPr>
          <w:rFonts w:cs="Times New Roman"/>
        </w:rPr>
        <w:t xml:space="preserve">compare </w:t>
      </w:r>
      <w:r w:rsidR="00CE7291">
        <w:rPr>
          <w:rFonts w:cs="Times New Roman"/>
        </w:rPr>
        <w:t xml:space="preserve">it </w:t>
      </w:r>
      <w:r w:rsidR="002C31D5" w:rsidRPr="008737D0">
        <w:rPr>
          <w:rFonts w:cs="Times New Roman"/>
        </w:rPr>
        <w:t>to reconstructed mass</w:t>
      </w:r>
      <w:r w:rsidR="00CE7291">
        <w:rPr>
          <w:rFonts w:cs="Times New Roman"/>
        </w:rPr>
        <w:t xml:space="preserve"> from the CSN species</w:t>
      </w:r>
      <w:r w:rsidR="002C31D5" w:rsidRPr="008737D0">
        <w:rPr>
          <w:rFonts w:cs="Times New Roman"/>
        </w:rPr>
        <w:t xml:space="preserve">. UCD cannot see what </w:t>
      </w:r>
      <w:r w:rsidR="00CE7291">
        <w:rPr>
          <w:rFonts w:cs="Times New Roman"/>
        </w:rPr>
        <w:t>method is used to collect</w:t>
      </w:r>
      <w:r w:rsidR="002C31D5" w:rsidRPr="008737D0">
        <w:rPr>
          <w:rFonts w:cs="Times New Roman"/>
        </w:rPr>
        <w:t xml:space="preserve"> </w:t>
      </w:r>
      <w:r w:rsidR="00C10DCE">
        <w:rPr>
          <w:rFonts w:cs="Times New Roman"/>
        </w:rPr>
        <w:t>these</w:t>
      </w:r>
      <w:r w:rsidR="00C10DCE" w:rsidRPr="008737D0">
        <w:rPr>
          <w:rFonts w:cs="Times New Roman"/>
        </w:rPr>
        <w:t xml:space="preserve"> </w:t>
      </w:r>
      <w:r w:rsidR="002C31D5" w:rsidRPr="008737D0">
        <w:rPr>
          <w:rFonts w:cs="Times New Roman"/>
        </w:rPr>
        <w:t>data</w:t>
      </w:r>
      <w:r w:rsidR="00CE7291">
        <w:rPr>
          <w:rFonts w:cs="Times New Roman"/>
        </w:rPr>
        <w:t>.</w:t>
      </w:r>
      <w:r w:rsidR="002C31D5" w:rsidRPr="008737D0">
        <w:rPr>
          <w:rFonts w:cs="Times New Roman"/>
        </w:rPr>
        <w:t xml:space="preserve"> Also, the data in the AirNowTech service is dynamic, so </w:t>
      </w:r>
      <w:r w:rsidR="005343F2" w:rsidRPr="008737D0">
        <w:rPr>
          <w:rFonts w:cs="Times New Roman"/>
        </w:rPr>
        <w:t xml:space="preserve">the </w:t>
      </w:r>
      <w:r w:rsidR="002C31D5" w:rsidRPr="008737D0">
        <w:rPr>
          <w:rFonts w:cs="Times New Roman"/>
        </w:rPr>
        <w:t>value passed to DART may change between the time of AirNowTech collection and DART data delivery.</w:t>
      </w:r>
      <w:r w:rsidR="009C71E9" w:rsidRPr="008737D0">
        <w:rPr>
          <w:rFonts w:cs="Times New Roman"/>
        </w:rPr>
        <w:t xml:space="preserve"> </w:t>
      </w:r>
      <w:r w:rsidR="005343F2" w:rsidRPr="008737D0">
        <w:rPr>
          <w:rFonts w:cs="Times New Roman"/>
        </w:rPr>
        <w:t>The DART</w:t>
      </w:r>
      <w:r w:rsidR="009C71E9" w:rsidRPr="008737D0">
        <w:rPr>
          <w:rFonts w:cs="Times New Roman"/>
        </w:rPr>
        <w:t xml:space="preserve"> validator </w:t>
      </w:r>
      <w:r w:rsidR="005343F2" w:rsidRPr="008737D0">
        <w:rPr>
          <w:rFonts w:cs="Times New Roman"/>
        </w:rPr>
        <w:t xml:space="preserve">should </w:t>
      </w:r>
      <w:r w:rsidR="009C71E9" w:rsidRPr="008737D0">
        <w:rPr>
          <w:rFonts w:cs="Times New Roman"/>
        </w:rPr>
        <w:t>download recent data from the AirNowTech when reviewing the data.</w:t>
      </w:r>
    </w:p>
    <w:p w14:paraId="0D9AFA86" w14:textId="20425CE4" w:rsidR="00AC53A1" w:rsidRPr="008737D0" w:rsidRDefault="00AC53A1" w:rsidP="001132F0">
      <w:pPr>
        <w:pStyle w:val="Heading2"/>
        <w:rPr>
          <w:rFonts w:ascii="Times New Roman" w:hAnsi="Times New Roman" w:cs="Times New Roman"/>
          <w:sz w:val="28"/>
        </w:rPr>
      </w:pPr>
      <w:bookmarkStart w:id="36" w:name="_Toc492977945"/>
      <w:r w:rsidRPr="008737D0">
        <w:rPr>
          <w:rFonts w:ascii="Times New Roman" w:hAnsi="Times New Roman" w:cs="Times New Roman"/>
          <w:sz w:val="28"/>
        </w:rPr>
        <w:t>Field Blanks and Trip Blanks</w:t>
      </w:r>
      <w:bookmarkEnd w:id="36"/>
    </w:p>
    <w:p w14:paraId="0D89AD31" w14:textId="76360765" w:rsidR="00AC53A1" w:rsidRPr="008737D0" w:rsidRDefault="00AC53A1" w:rsidP="009F6D07">
      <w:pPr>
        <w:jc w:val="both"/>
        <w:rPr>
          <w:rFonts w:cs="Times New Roman"/>
        </w:rPr>
      </w:pPr>
      <w:r w:rsidRPr="008737D0">
        <w:rPr>
          <w:rFonts w:cs="Times New Roman"/>
        </w:rPr>
        <w:t xml:space="preserve">Field blanks are scheduled in CSN for quality assurance and to calculate method detection limits. Trip blanks, however, are not regularly scheduled and occur if there is an issue with sampling. Since the handling of trip blanks is </w:t>
      </w:r>
      <w:r w:rsidR="00FB2642" w:rsidRPr="008737D0">
        <w:rPr>
          <w:rFonts w:cs="Times New Roman"/>
        </w:rPr>
        <w:t xml:space="preserve">not </w:t>
      </w:r>
      <w:r w:rsidR="00DC2772" w:rsidRPr="008737D0">
        <w:rPr>
          <w:rFonts w:cs="Times New Roman"/>
        </w:rPr>
        <w:t>consistent</w:t>
      </w:r>
      <w:r w:rsidRPr="008737D0">
        <w:rPr>
          <w:rFonts w:cs="Times New Roman"/>
        </w:rPr>
        <w:t xml:space="preserve">, they </w:t>
      </w:r>
      <w:r w:rsidR="00FB2642" w:rsidRPr="008737D0">
        <w:rPr>
          <w:rFonts w:cs="Times New Roman"/>
        </w:rPr>
        <w:t>are not</w:t>
      </w:r>
      <w:r w:rsidRPr="008737D0">
        <w:rPr>
          <w:rFonts w:cs="Times New Roman"/>
        </w:rPr>
        <w:t xml:space="preserve"> used in routine calculations. They are collected </w:t>
      </w:r>
      <w:r w:rsidR="00A32612" w:rsidRPr="008737D0">
        <w:rPr>
          <w:rFonts w:cs="Times New Roman"/>
        </w:rPr>
        <w:t>a</w:t>
      </w:r>
      <w:r w:rsidR="00BE6AB2" w:rsidRPr="008737D0">
        <w:rPr>
          <w:rFonts w:cs="Times New Roman"/>
        </w:rPr>
        <w:t>nd analyzed</w:t>
      </w:r>
      <w:r w:rsidR="00812C38" w:rsidRPr="008737D0">
        <w:rPr>
          <w:rFonts w:cs="Times New Roman"/>
        </w:rPr>
        <w:t xml:space="preserve"> but are not submitted to AQS.</w:t>
      </w:r>
    </w:p>
    <w:p w14:paraId="26D576D1" w14:textId="565C468B" w:rsidR="00812C38" w:rsidRPr="008737D0" w:rsidRDefault="00812C38" w:rsidP="001132F0">
      <w:pPr>
        <w:pStyle w:val="Heading2"/>
        <w:rPr>
          <w:rFonts w:ascii="Times New Roman" w:hAnsi="Times New Roman" w:cs="Times New Roman"/>
          <w:sz w:val="28"/>
        </w:rPr>
      </w:pPr>
      <w:bookmarkStart w:id="37" w:name="_Toc492977946"/>
      <w:r w:rsidRPr="008737D0">
        <w:rPr>
          <w:rFonts w:ascii="Times New Roman" w:hAnsi="Times New Roman" w:cs="Times New Roman"/>
          <w:sz w:val="28"/>
        </w:rPr>
        <w:t>Value Limits</w:t>
      </w:r>
      <w:bookmarkEnd w:id="37"/>
    </w:p>
    <w:p w14:paraId="279D3DE5" w14:textId="4AB47CD5" w:rsidR="00812C38" w:rsidRPr="008737D0" w:rsidRDefault="00812C38" w:rsidP="009F6D07">
      <w:pPr>
        <w:jc w:val="both"/>
        <w:rPr>
          <w:rFonts w:cs="Times New Roman"/>
        </w:rPr>
      </w:pPr>
      <w:r w:rsidRPr="008737D0">
        <w:rPr>
          <w:rFonts w:cs="Times New Roman"/>
        </w:rPr>
        <w:t>As mentioned previously, certain limits exist either to understand typical parameter ranges or to determine whether or not a sample needs to be invalidated</w:t>
      </w:r>
      <w:r w:rsidR="005F5D8E" w:rsidRPr="008737D0">
        <w:rPr>
          <w:rFonts w:cs="Times New Roman"/>
        </w:rPr>
        <w:t xml:space="preserve"> or have a qualifier flag applied</w:t>
      </w:r>
      <w:r w:rsidRPr="008737D0">
        <w:rPr>
          <w:rFonts w:cs="Times New Roman"/>
        </w:rPr>
        <w:t xml:space="preserve">. </w:t>
      </w:r>
      <w:r w:rsidR="00CC575B" w:rsidRPr="008737D0">
        <w:rPr>
          <w:rFonts w:cs="Times New Roman"/>
        </w:rPr>
        <w:t>Table</w:t>
      </w:r>
      <w:r w:rsidR="005E15BD" w:rsidRPr="008737D0">
        <w:rPr>
          <w:rFonts w:cs="Times New Roman"/>
        </w:rPr>
        <w:t xml:space="preserve"> 3 </w:t>
      </w:r>
      <w:r w:rsidR="005343F2" w:rsidRPr="008737D0">
        <w:rPr>
          <w:rFonts w:cs="Times New Roman"/>
        </w:rPr>
        <w:t>list</w:t>
      </w:r>
      <w:r w:rsidR="00CC575B" w:rsidRPr="008737D0">
        <w:rPr>
          <w:rFonts w:cs="Times New Roman"/>
        </w:rPr>
        <w:t>s</w:t>
      </w:r>
      <w:r w:rsidR="005343F2" w:rsidRPr="008737D0">
        <w:rPr>
          <w:rFonts w:cs="Times New Roman"/>
        </w:rPr>
        <w:t xml:space="preserve"> </w:t>
      </w:r>
      <w:r w:rsidRPr="008737D0">
        <w:rPr>
          <w:rFonts w:cs="Times New Roman"/>
        </w:rPr>
        <w:t xml:space="preserve">the limits that are currently </w:t>
      </w:r>
      <w:r w:rsidR="005343F2" w:rsidRPr="008737D0">
        <w:rPr>
          <w:rFonts w:cs="Times New Roman"/>
        </w:rPr>
        <w:t>used</w:t>
      </w:r>
      <w:r w:rsidR="00CC575B" w:rsidRPr="008737D0">
        <w:rPr>
          <w:rFonts w:cs="Times New Roman"/>
        </w:rPr>
        <w:t xml:space="preserve"> for o</w:t>
      </w:r>
      <w:r w:rsidR="005F5D8E" w:rsidRPr="008737D0">
        <w:rPr>
          <w:rFonts w:cs="Times New Roman"/>
        </w:rPr>
        <w:t xml:space="preserve">perational parameters such as flow rates, temperature, and pressure. </w:t>
      </w:r>
      <w:r w:rsidR="005343F2" w:rsidRPr="008737D0">
        <w:rPr>
          <w:rFonts w:cs="Times New Roman"/>
        </w:rPr>
        <w:t>T</w:t>
      </w:r>
      <w:r w:rsidR="005F5D8E" w:rsidRPr="008737D0">
        <w:rPr>
          <w:rFonts w:cs="Times New Roman"/>
        </w:rPr>
        <w:t xml:space="preserve">he “AH” null flag is applied when samples are collected outside of </w:t>
      </w:r>
      <w:r w:rsidR="00CC575B" w:rsidRPr="008737D0">
        <w:rPr>
          <w:rFonts w:cs="Times New Roman"/>
        </w:rPr>
        <w:t>the listed flow</w:t>
      </w:r>
      <w:r w:rsidR="005F5D8E" w:rsidRPr="008737D0">
        <w:rPr>
          <w:rFonts w:cs="Times New Roman"/>
        </w:rPr>
        <w:t xml:space="preserve"> limits. Additionally, samples can be invalidated with the “AH” flag when the flow variability (Flow CV) is above </w:t>
      </w:r>
      <w:r w:rsidR="001C0A35" w:rsidRPr="008737D0">
        <w:rPr>
          <w:rFonts w:cs="Times New Roman"/>
        </w:rPr>
        <w:t xml:space="preserve">5% for the Met One SASS and </w:t>
      </w:r>
      <w:r w:rsidR="005F5D8E" w:rsidRPr="008737D0">
        <w:rPr>
          <w:rFonts w:cs="Times New Roman"/>
        </w:rPr>
        <w:t>2%</w:t>
      </w:r>
      <w:r w:rsidR="009808AE" w:rsidRPr="008737D0">
        <w:rPr>
          <w:rFonts w:cs="Times New Roman"/>
        </w:rPr>
        <w:t xml:space="preserve"> for the URG 3000N.</w:t>
      </w:r>
    </w:p>
    <w:p w14:paraId="2DF165D1" w14:textId="35C29348" w:rsidR="0092655D" w:rsidRPr="008737D0" w:rsidRDefault="0092655D" w:rsidP="0092655D">
      <w:pPr>
        <w:pStyle w:val="Caption"/>
        <w:rPr>
          <w:rFonts w:cs="Times New Roman"/>
        </w:rPr>
      </w:pPr>
      <w:bookmarkStart w:id="38" w:name="_Ref485043771"/>
      <w:bookmarkStart w:id="39" w:name="_Toc492977958"/>
      <w:r w:rsidRPr="008737D0">
        <w:rPr>
          <w:rFonts w:cs="Times New Roman"/>
        </w:rPr>
        <w:t xml:space="preserve">Table </w:t>
      </w:r>
      <w:r w:rsidR="0063461D" w:rsidRPr="008737D0">
        <w:rPr>
          <w:rFonts w:cs="Times New Roman"/>
        </w:rPr>
        <w:fldChar w:fldCharType="begin"/>
      </w:r>
      <w:r w:rsidR="0063461D" w:rsidRPr="008737D0">
        <w:rPr>
          <w:rFonts w:cs="Times New Roman"/>
        </w:rPr>
        <w:instrText xml:space="preserve"> SEQ Table \* ARABIC </w:instrText>
      </w:r>
      <w:r w:rsidR="0063461D" w:rsidRPr="008737D0">
        <w:rPr>
          <w:rFonts w:cs="Times New Roman"/>
        </w:rPr>
        <w:fldChar w:fldCharType="separate"/>
      </w:r>
      <w:r w:rsidR="00597ABF">
        <w:rPr>
          <w:rFonts w:cs="Times New Roman"/>
          <w:noProof/>
        </w:rPr>
        <w:t>3</w:t>
      </w:r>
      <w:r w:rsidR="0063461D" w:rsidRPr="008737D0">
        <w:rPr>
          <w:rFonts w:cs="Times New Roman"/>
          <w:noProof/>
        </w:rPr>
        <w:fldChar w:fldCharType="end"/>
      </w:r>
      <w:bookmarkEnd w:id="38"/>
      <w:r w:rsidRPr="008737D0">
        <w:rPr>
          <w:rFonts w:cs="Times New Roman"/>
        </w:rPr>
        <w:t xml:space="preserve">. </w:t>
      </w:r>
      <w:r w:rsidR="00CC575B" w:rsidRPr="008737D0">
        <w:rPr>
          <w:rFonts w:cs="Times New Roman"/>
        </w:rPr>
        <w:t>Operational</w:t>
      </w:r>
      <w:r w:rsidRPr="008737D0">
        <w:rPr>
          <w:rFonts w:cs="Times New Roman"/>
        </w:rPr>
        <w:t xml:space="preserve"> limits by instrument.</w:t>
      </w:r>
      <w:bookmarkEnd w:id="39"/>
    </w:p>
    <w:tbl>
      <w:tblPr>
        <w:tblStyle w:val="TableGrid"/>
        <w:tblW w:w="0" w:type="auto"/>
        <w:tblLook w:val="04A0" w:firstRow="1" w:lastRow="0" w:firstColumn="1" w:lastColumn="0" w:noHBand="0" w:noVBand="1"/>
      </w:tblPr>
      <w:tblGrid>
        <w:gridCol w:w="3055"/>
        <w:gridCol w:w="2160"/>
        <w:gridCol w:w="2700"/>
      </w:tblGrid>
      <w:tr w:rsidR="00CC575B" w:rsidRPr="008737D0" w14:paraId="5C509AAA" w14:textId="3AAB4373" w:rsidTr="00CC575B">
        <w:tc>
          <w:tcPr>
            <w:tcW w:w="3055" w:type="dxa"/>
          </w:tcPr>
          <w:p w14:paraId="58646388" w14:textId="44694AD7" w:rsidR="00CC575B" w:rsidRPr="008737D0" w:rsidRDefault="00CC575B" w:rsidP="009F6D07">
            <w:pPr>
              <w:jc w:val="both"/>
              <w:rPr>
                <w:rFonts w:cs="Times New Roman"/>
                <w:b/>
                <w:sz w:val="22"/>
              </w:rPr>
            </w:pPr>
            <w:r w:rsidRPr="008737D0">
              <w:rPr>
                <w:rFonts w:cs="Times New Roman"/>
                <w:b/>
                <w:sz w:val="22"/>
              </w:rPr>
              <w:t>Instrument</w:t>
            </w:r>
          </w:p>
        </w:tc>
        <w:tc>
          <w:tcPr>
            <w:tcW w:w="2160" w:type="dxa"/>
          </w:tcPr>
          <w:p w14:paraId="1E4B4E45" w14:textId="47A51F35" w:rsidR="00CC575B" w:rsidRPr="008737D0" w:rsidRDefault="00CC575B" w:rsidP="004648FA">
            <w:pPr>
              <w:jc w:val="center"/>
              <w:rPr>
                <w:rFonts w:cs="Times New Roman"/>
                <w:b/>
                <w:sz w:val="22"/>
              </w:rPr>
            </w:pPr>
            <w:r w:rsidRPr="008737D0">
              <w:rPr>
                <w:rFonts w:cs="Times New Roman"/>
                <w:b/>
                <w:sz w:val="22"/>
              </w:rPr>
              <w:t>URG 3000N</w:t>
            </w:r>
          </w:p>
        </w:tc>
        <w:tc>
          <w:tcPr>
            <w:tcW w:w="2700" w:type="dxa"/>
          </w:tcPr>
          <w:p w14:paraId="4A067C31" w14:textId="4B2E81B2" w:rsidR="00CC575B" w:rsidRPr="008737D0" w:rsidRDefault="00CC575B" w:rsidP="004648FA">
            <w:pPr>
              <w:jc w:val="center"/>
              <w:rPr>
                <w:rFonts w:cs="Times New Roman"/>
                <w:b/>
                <w:sz w:val="22"/>
              </w:rPr>
            </w:pPr>
            <w:r w:rsidRPr="008737D0">
              <w:rPr>
                <w:rFonts w:cs="Times New Roman"/>
                <w:b/>
                <w:sz w:val="22"/>
              </w:rPr>
              <w:t>Met One SASS</w:t>
            </w:r>
          </w:p>
        </w:tc>
      </w:tr>
      <w:tr w:rsidR="00CC575B" w:rsidRPr="008737D0" w14:paraId="1E593E70" w14:textId="665BC664" w:rsidTr="00CC575B">
        <w:tc>
          <w:tcPr>
            <w:tcW w:w="3055" w:type="dxa"/>
          </w:tcPr>
          <w:p w14:paraId="1B4A5123" w14:textId="323B2DB0" w:rsidR="00CC575B" w:rsidRPr="008737D0" w:rsidRDefault="00CC575B" w:rsidP="009F6D07">
            <w:pPr>
              <w:jc w:val="both"/>
              <w:rPr>
                <w:rFonts w:cs="Times New Roman"/>
                <w:sz w:val="22"/>
              </w:rPr>
            </w:pPr>
            <w:r w:rsidRPr="008737D0">
              <w:rPr>
                <w:rFonts w:cs="Times New Roman"/>
                <w:sz w:val="22"/>
              </w:rPr>
              <w:t>Temperature, °C</w:t>
            </w:r>
          </w:p>
        </w:tc>
        <w:tc>
          <w:tcPr>
            <w:tcW w:w="2160" w:type="dxa"/>
          </w:tcPr>
          <w:p w14:paraId="0D177C57" w14:textId="74AC5353" w:rsidR="00CC575B" w:rsidRPr="008737D0" w:rsidRDefault="00CC575B" w:rsidP="004648FA">
            <w:pPr>
              <w:jc w:val="center"/>
              <w:rPr>
                <w:rFonts w:cs="Times New Roman"/>
                <w:sz w:val="22"/>
              </w:rPr>
            </w:pPr>
            <w:r w:rsidRPr="008737D0">
              <w:rPr>
                <w:rFonts w:cs="Times New Roman"/>
                <w:sz w:val="22"/>
              </w:rPr>
              <w:t>-20 to 45</w:t>
            </w:r>
          </w:p>
        </w:tc>
        <w:tc>
          <w:tcPr>
            <w:tcW w:w="2700" w:type="dxa"/>
          </w:tcPr>
          <w:p w14:paraId="5909DA2A" w14:textId="72D0E776" w:rsidR="00CC575B" w:rsidRPr="008737D0" w:rsidRDefault="00CC575B" w:rsidP="004648FA">
            <w:pPr>
              <w:jc w:val="center"/>
              <w:rPr>
                <w:rFonts w:cs="Times New Roman"/>
                <w:sz w:val="22"/>
              </w:rPr>
            </w:pPr>
            <w:r w:rsidRPr="008737D0">
              <w:rPr>
                <w:rFonts w:cs="Times New Roman"/>
                <w:sz w:val="22"/>
              </w:rPr>
              <w:t>600 to 810</w:t>
            </w:r>
          </w:p>
        </w:tc>
      </w:tr>
      <w:tr w:rsidR="00CC575B" w:rsidRPr="008737D0" w14:paraId="6E4129AB" w14:textId="74CAD6C2" w:rsidTr="00CC575B">
        <w:tc>
          <w:tcPr>
            <w:tcW w:w="3055" w:type="dxa"/>
          </w:tcPr>
          <w:p w14:paraId="60BCFF3D" w14:textId="02D43982" w:rsidR="00CC575B" w:rsidRPr="008737D0" w:rsidRDefault="00CC575B" w:rsidP="009F6D07">
            <w:pPr>
              <w:jc w:val="both"/>
              <w:rPr>
                <w:rFonts w:cs="Times New Roman"/>
                <w:sz w:val="22"/>
              </w:rPr>
            </w:pPr>
            <w:r w:rsidRPr="008737D0">
              <w:rPr>
                <w:rFonts w:cs="Times New Roman"/>
                <w:sz w:val="22"/>
              </w:rPr>
              <w:t>Pressure, mmHg</w:t>
            </w:r>
          </w:p>
        </w:tc>
        <w:tc>
          <w:tcPr>
            <w:tcW w:w="2160" w:type="dxa"/>
          </w:tcPr>
          <w:p w14:paraId="4D98BBF9" w14:textId="27B65B7D" w:rsidR="00CC575B" w:rsidRPr="008737D0" w:rsidRDefault="00CC575B" w:rsidP="004648FA">
            <w:pPr>
              <w:jc w:val="center"/>
              <w:rPr>
                <w:rFonts w:cs="Times New Roman"/>
                <w:sz w:val="22"/>
              </w:rPr>
            </w:pPr>
            <w:r w:rsidRPr="008737D0">
              <w:rPr>
                <w:rFonts w:cs="Times New Roman"/>
                <w:sz w:val="22"/>
              </w:rPr>
              <w:t>-30 to 50</w:t>
            </w:r>
          </w:p>
        </w:tc>
        <w:tc>
          <w:tcPr>
            <w:tcW w:w="2700" w:type="dxa"/>
          </w:tcPr>
          <w:p w14:paraId="7770201D" w14:textId="6A9DD0F0" w:rsidR="00CC575B" w:rsidRPr="008737D0" w:rsidRDefault="00CC575B" w:rsidP="004648FA">
            <w:pPr>
              <w:jc w:val="center"/>
              <w:rPr>
                <w:rFonts w:cs="Times New Roman"/>
                <w:sz w:val="22"/>
              </w:rPr>
            </w:pPr>
            <w:r w:rsidRPr="008737D0">
              <w:rPr>
                <w:rFonts w:cs="Times New Roman"/>
                <w:sz w:val="22"/>
              </w:rPr>
              <w:t>600 to 810</w:t>
            </w:r>
          </w:p>
        </w:tc>
      </w:tr>
      <w:tr w:rsidR="00CC575B" w:rsidRPr="008737D0" w14:paraId="06E96F8E" w14:textId="51D1FD9F" w:rsidTr="00CC575B">
        <w:tc>
          <w:tcPr>
            <w:tcW w:w="3055" w:type="dxa"/>
          </w:tcPr>
          <w:p w14:paraId="54E87C68" w14:textId="219D65F6" w:rsidR="00CC575B" w:rsidRPr="008737D0" w:rsidRDefault="00CC575B" w:rsidP="009F6D07">
            <w:pPr>
              <w:jc w:val="both"/>
              <w:rPr>
                <w:rFonts w:cs="Times New Roman"/>
                <w:sz w:val="22"/>
              </w:rPr>
            </w:pPr>
            <w:r w:rsidRPr="008737D0">
              <w:rPr>
                <w:rFonts w:cs="Times New Roman"/>
                <w:sz w:val="22"/>
              </w:rPr>
              <w:t>Nominal Flow, L min</w:t>
            </w:r>
            <w:r w:rsidRPr="008737D0">
              <w:rPr>
                <w:rFonts w:cs="Times New Roman"/>
                <w:sz w:val="22"/>
                <w:vertAlign w:val="superscript"/>
              </w:rPr>
              <w:t>-1</w:t>
            </w:r>
          </w:p>
        </w:tc>
        <w:tc>
          <w:tcPr>
            <w:tcW w:w="2160" w:type="dxa"/>
          </w:tcPr>
          <w:p w14:paraId="75F98236" w14:textId="50C17151" w:rsidR="00CC575B" w:rsidRPr="008737D0" w:rsidRDefault="00CC575B" w:rsidP="004648FA">
            <w:pPr>
              <w:jc w:val="center"/>
              <w:rPr>
                <w:rFonts w:cs="Times New Roman"/>
                <w:sz w:val="22"/>
              </w:rPr>
            </w:pPr>
            <w:r w:rsidRPr="008737D0">
              <w:rPr>
                <w:rFonts w:cs="Times New Roman"/>
                <w:sz w:val="22"/>
              </w:rPr>
              <w:t>22</w:t>
            </w:r>
          </w:p>
        </w:tc>
        <w:tc>
          <w:tcPr>
            <w:tcW w:w="2700" w:type="dxa"/>
          </w:tcPr>
          <w:p w14:paraId="0005490F" w14:textId="4D135C62" w:rsidR="00CC575B" w:rsidRPr="008737D0" w:rsidRDefault="00CC575B" w:rsidP="004648FA">
            <w:pPr>
              <w:jc w:val="center"/>
              <w:rPr>
                <w:rFonts w:cs="Times New Roman"/>
                <w:sz w:val="22"/>
              </w:rPr>
            </w:pPr>
            <w:r w:rsidRPr="008737D0">
              <w:rPr>
                <w:rFonts w:cs="Times New Roman"/>
                <w:sz w:val="22"/>
              </w:rPr>
              <w:t>6.7</w:t>
            </w:r>
          </w:p>
        </w:tc>
      </w:tr>
      <w:tr w:rsidR="00CC575B" w:rsidRPr="008737D0" w14:paraId="1029CD7F" w14:textId="70CD8F20" w:rsidTr="00CC575B">
        <w:tc>
          <w:tcPr>
            <w:tcW w:w="3055" w:type="dxa"/>
          </w:tcPr>
          <w:p w14:paraId="088911D0" w14:textId="6A674CA2" w:rsidR="00CC575B" w:rsidRPr="008737D0" w:rsidRDefault="00CC575B" w:rsidP="009F6D07">
            <w:pPr>
              <w:jc w:val="both"/>
              <w:rPr>
                <w:rFonts w:cs="Times New Roman"/>
                <w:sz w:val="22"/>
              </w:rPr>
            </w:pPr>
            <w:r w:rsidRPr="008737D0">
              <w:rPr>
                <w:rFonts w:cs="Times New Roman"/>
                <w:sz w:val="22"/>
              </w:rPr>
              <w:t>Upper Limit, L min</w:t>
            </w:r>
            <w:r w:rsidRPr="008737D0">
              <w:rPr>
                <w:rFonts w:cs="Times New Roman"/>
                <w:sz w:val="22"/>
                <w:vertAlign w:val="superscript"/>
              </w:rPr>
              <w:t>-1</w:t>
            </w:r>
          </w:p>
        </w:tc>
        <w:tc>
          <w:tcPr>
            <w:tcW w:w="2160" w:type="dxa"/>
          </w:tcPr>
          <w:p w14:paraId="0D7D140F" w14:textId="24F639BE" w:rsidR="00CC575B" w:rsidRPr="008737D0" w:rsidRDefault="00CC575B" w:rsidP="004648FA">
            <w:pPr>
              <w:jc w:val="center"/>
              <w:rPr>
                <w:rFonts w:cs="Times New Roman"/>
                <w:sz w:val="22"/>
              </w:rPr>
            </w:pPr>
            <w:r w:rsidRPr="008737D0">
              <w:rPr>
                <w:rFonts w:cs="Times New Roman"/>
                <w:sz w:val="22"/>
              </w:rPr>
              <w:t>24.2</w:t>
            </w:r>
          </w:p>
        </w:tc>
        <w:tc>
          <w:tcPr>
            <w:tcW w:w="2700" w:type="dxa"/>
          </w:tcPr>
          <w:p w14:paraId="12773F78" w14:textId="3F40B108" w:rsidR="00CC575B" w:rsidRPr="008737D0" w:rsidRDefault="00CC575B" w:rsidP="004648FA">
            <w:pPr>
              <w:jc w:val="center"/>
              <w:rPr>
                <w:rFonts w:cs="Times New Roman"/>
                <w:sz w:val="22"/>
              </w:rPr>
            </w:pPr>
            <w:r w:rsidRPr="008737D0">
              <w:rPr>
                <w:rFonts w:cs="Times New Roman"/>
                <w:sz w:val="22"/>
              </w:rPr>
              <w:t>7.37</w:t>
            </w:r>
          </w:p>
        </w:tc>
      </w:tr>
      <w:tr w:rsidR="00CC575B" w:rsidRPr="008737D0" w14:paraId="12EF1E34" w14:textId="17287A83" w:rsidTr="00CC575B">
        <w:tc>
          <w:tcPr>
            <w:tcW w:w="3055" w:type="dxa"/>
          </w:tcPr>
          <w:p w14:paraId="6BDD10E9" w14:textId="27DA3DA9" w:rsidR="00CC575B" w:rsidRPr="008737D0" w:rsidRDefault="00CC575B" w:rsidP="009F6D07">
            <w:pPr>
              <w:jc w:val="both"/>
              <w:rPr>
                <w:rFonts w:cs="Times New Roman"/>
                <w:sz w:val="22"/>
              </w:rPr>
            </w:pPr>
            <w:r w:rsidRPr="008737D0">
              <w:rPr>
                <w:rFonts w:cs="Times New Roman"/>
                <w:sz w:val="22"/>
              </w:rPr>
              <w:t>Lower Limit, L min</w:t>
            </w:r>
            <w:r w:rsidRPr="008737D0">
              <w:rPr>
                <w:rFonts w:cs="Times New Roman"/>
                <w:sz w:val="22"/>
                <w:vertAlign w:val="superscript"/>
              </w:rPr>
              <w:t>-1</w:t>
            </w:r>
          </w:p>
        </w:tc>
        <w:tc>
          <w:tcPr>
            <w:tcW w:w="2160" w:type="dxa"/>
          </w:tcPr>
          <w:p w14:paraId="1ADEA712" w14:textId="4088E819" w:rsidR="00CC575B" w:rsidRPr="008737D0" w:rsidRDefault="00CC575B" w:rsidP="004648FA">
            <w:pPr>
              <w:jc w:val="center"/>
              <w:rPr>
                <w:rFonts w:cs="Times New Roman"/>
                <w:sz w:val="22"/>
              </w:rPr>
            </w:pPr>
            <w:r w:rsidRPr="008737D0">
              <w:rPr>
                <w:rFonts w:cs="Times New Roman"/>
                <w:sz w:val="22"/>
              </w:rPr>
              <w:t>19.8</w:t>
            </w:r>
          </w:p>
        </w:tc>
        <w:tc>
          <w:tcPr>
            <w:tcW w:w="2700" w:type="dxa"/>
          </w:tcPr>
          <w:p w14:paraId="6ABC0AB8" w14:textId="3E95895A" w:rsidR="00CC575B" w:rsidRPr="008737D0" w:rsidRDefault="00CC575B" w:rsidP="004648FA">
            <w:pPr>
              <w:jc w:val="center"/>
              <w:rPr>
                <w:rFonts w:cs="Times New Roman"/>
                <w:sz w:val="22"/>
              </w:rPr>
            </w:pPr>
            <w:r w:rsidRPr="008737D0">
              <w:rPr>
                <w:rFonts w:cs="Times New Roman"/>
                <w:sz w:val="22"/>
              </w:rPr>
              <w:t>6.03</w:t>
            </w:r>
          </w:p>
        </w:tc>
      </w:tr>
    </w:tbl>
    <w:p w14:paraId="05189772" w14:textId="163D7EAE" w:rsidR="002C31D5" w:rsidRPr="008737D0" w:rsidRDefault="002C31D5" w:rsidP="009F6D07">
      <w:pPr>
        <w:jc w:val="both"/>
        <w:rPr>
          <w:rFonts w:cs="Times New Roman"/>
        </w:rPr>
      </w:pPr>
    </w:p>
    <w:p w14:paraId="7A57A135" w14:textId="7D9127D9" w:rsidR="00866043" w:rsidRPr="008737D0" w:rsidRDefault="005343F2" w:rsidP="009F6D07">
      <w:pPr>
        <w:jc w:val="both"/>
        <w:rPr>
          <w:rFonts w:cs="Times New Roman"/>
        </w:rPr>
      </w:pPr>
      <w:r w:rsidRPr="008737D0">
        <w:rPr>
          <w:rFonts w:cs="Times New Roman"/>
        </w:rPr>
        <w:t>Table 4 lists</w:t>
      </w:r>
      <w:r w:rsidR="00866043" w:rsidRPr="008737D0">
        <w:rPr>
          <w:rFonts w:cs="Times New Roman"/>
        </w:rPr>
        <w:t xml:space="preserve"> ranges for </w:t>
      </w:r>
      <w:r w:rsidR="000B7C83" w:rsidRPr="008737D0">
        <w:rPr>
          <w:rFonts w:cs="Times New Roman"/>
        </w:rPr>
        <w:t>parameter comparisons. It should be noted that all limits are being re-evaluated with historical context. The outlier flag, “5</w:t>
      </w:r>
      <w:r w:rsidR="000B7C83" w:rsidRPr="008737D0">
        <w:rPr>
          <w:rFonts w:cs="Times New Roman"/>
        </w:rPr>
        <w:t>”,</w:t>
      </w:r>
      <w:r w:rsidR="000B7C83" w:rsidRPr="008737D0">
        <w:rPr>
          <w:rFonts w:cs="Times New Roman"/>
        </w:rPr>
        <w:t xml:space="preserve"> is only assigned for the comparison of reconstructed mass to </w:t>
      </w:r>
      <w:r w:rsidR="00CE7291">
        <w:rPr>
          <w:rFonts w:cs="Times New Roman"/>
        </w:rPr>
        <w:t xml:space="preserve">measured </w:t>
      </w:r>
      <w:r w:rsidR="000B7C83" w:rsidRPr="008737D0">
        <w:rPr>
          <w:rFonts w:cs="Times New Roman"/>
        </w:rPr>
        <w:t xml:space="preserve">gravimetric mass and when both </w:t>
      </w:r>
      <w:r w:rsidR="00CC575B" w:rsidRPr="008737D0">
        <w:rPr>
          <w:rFonts w:cs="Times New Roman"/>
        </w:rPr>
        <w:t xml:space="preserve">3 x </w:t>
      </w:r>
      <w:r w:rsidR="000B7C83" w:rsidRPr="008737D0">
        <w:rPr>
          <w:rFonts w:cs="Times New Roman"/>
        </w:rPr>
        <w:t xml:space="preserve">sulfur/sulfate and potassium/potassium ion ratios are out of bounds. The bounds for the ion mass balance were </w:t>
      </w:r>
      <w:r w:rsidR="00CC575B" w:rsidRPr="008737D0">
        <w:rPr>
          <w:rFonts w:cs="Times New Roman"/>
        </w:rPr>
        <w:t>used by</w:t>
      </w:r>
      <w:r w:rsidR="000B7C83" w:rsidRPr="008737D0">
        <w:rPr>
          <w:rFonts w:cs="Times New Roman"/>
        </w:rPr>
        <w:t xml:space="preserve"> the previous analytical laboratory</w:t>
      </w:r>
      <w:r w:rsidR="00CC575B" w:rsidRPr="008737D0">
        <w:rPr>
          <w:rFonts w:cs="Times New Roman"/>
        </w:rPr>
        <w:t xml:space="preserve"> contractor</w:t>
      </w:r>
      <w:r w:rsidR="000B7C83" w:rsidRPr="008737D0">
        <w:rPr>
          <w:rFonts w:cs="Times New Roman"/>
        </w:rPr>
        <w:t xml:space="preserve"> and have not been fully explored. </w:t>
      </w:r>
      <w:r w:rsidR="009F5951" w:rsidRPr="008737D0">
        <w:rPr>
          <w:rFonts w:cs="Times New Roman"/>
        </w:rPr>
        <w:t>The ion mass balance</w:t>
      </w:r>
      <w:r w:rsidR="000B7C83" w:rsidRPr="008737D0">
        <w:rPr>
          <w:rFonts w:cs="Times New Roman"/>
        </w:rPr>
        <w:t xml:space="preserve"> limits are not utilized until the re-evaluation has been completed.</w:t>
      </w:r>
    </w:p>
    <w:p w14:paraId="6E27FF5E" w14:textId="77777777" w:rsidR="000B5F58" w:rsidRPr="008737D0" w:rsidRDefault="0092655D" w:rsidP="0092655D">
      <w:pPr>
        <w:pStyle w:val="Caption"/>
        <w:rPr>
          <w:rFonts w:cs="Times New Roman"/>
          <w:vanish/>
          <w:specVanish/>
        </w:rPr>
      </w:pPr>
      <w:r w:rsidRPr="008737D0">
        <w:rPr>
          <w:rFonts w:cs="Times New Roman"/>
        </w:rPr>
        <w:t xml:space="preserve">Table </w:t>
      </w:r>
      <w:r w:rsidR="00CC575B" w:rsidRPr="008737D0">
        <w:rPr>
          <w:rFonts w:cs="Times New Roman"/>
        </w:rPr>
        <w:t>4</w:t>
      </w:r>
      <w:r w:rsidRPr="008737D0">
        <w:rPr>
          <w:rFonts w:cs="Times New Roman"/>
        </w:rPr>
        <w:t>. Historical limits fo</w:t>
      </w:r>
      <w:r w:rsidR="00F126BB" w:rsidRPr="008737D0">
        <w:rPr>
          <w:rFonts w:cs="Times New Roman"/>
        </w:rPr>
        <w:t>r</w:t>
      </w:r>
      <w:r w:rsidRPr="008737D0">
        <w:rPr>
          <w:rFonts w:cs="Times New Roman"/>
        </w:rPr>
        <w:t xml:space="preserve"> inter-parameter comparisons.</w:t>
      </w:r>
    </w:p>
    <w:p w14:paraId="1D60F8D7" w14:textId="35ADF8A1" w:rsidR="0092655D" w:rsidRPr="008737D0" w:rsidRDefault="0092655D" w:rsidP="0092655D">
      <w:pPr>
        <w:pStyle w:val="Caption"/>
        <w:rPr>
          <w:rFonts w:cs="Times New Roman"/>
        </w:rPr>
      </w:pPr>
      <w:r w:rsidRPr="008737D0">
        <w:rPr>
          <w:rFonts w:cs="Times New Roman"/>
        </w:rPr>
        <w:t xml:space="preserve"> Note that these values are currently being re-examined.</w:t>
      </w:r>
    </w:p>
    <w:tbl>
      <w:tblPr>
        <w:tblStyle w:val="TableGrid"/>
        <w:tblW w:w="0" w:type="auto"/>
        <w:tblLook w:val="04A0" w:firstRow="1" w:lastRow="0" w:firstColumn="1" w:lastColumn="0" w:noHBand="0" w:noVBand="1"/>
      </w:tblPr>
      <w:tblGrid>
        <w:gridCol w:w="4045"/>
        <w:gridCol w:w="1800"/>
        <w:gridCol w:w="1530"/>
        <w:gridCol w:w="1975"/>
      </w:tblGrid>
      <w:tr w:rsidR="00421D9F" w:rsidRPr="008737D0" w14:paraId="4DF98F45" w14:textId="69D189C4" w:rsidTr="00421D9F">
        <w:tc>
          <w:tcPr>
            <w:tcW w:w="4045" w:type="dxa"/>
          </w:tcPr>
          <w:p w14:paraId="381871F6" w14:textId="3872A874" w:rsidR="00421D9F" w:rsidRPr="008737D0" w:rsidRDefault="00421D9F" w:rsidP="009F6D07">
            <w:pPr>
              <w:jc w:val="both"/>
              <w:rPr>
                <w:rFonts w:cs="Times New Roman"/>
                <w:sz w:val="22"/>
              </w:rPr>
            </w:pPr>
            <w:r w:rsidRPr="008737D0">
              <w:rPr>
                <w:rFonts w:cs="Times New Roman"/>
                <w:sz w:val="22"/>
              </w:rPr>
              <w:t>Ratio</w:t>
            </w:r>
          </w:p>
        </w:tc>
        <w:tc>
          <w:tcPr>
            <w:tcW w:w="1800" w:type="dxa"/>
          </w:tcPr>
          <w:p w14:paraId="1CD8C45C" w14:textId="21B53FF0" w:rsidR="00421D9F" w:rsidRPr="008737D0" w:rsidRDefault="00421D9F" w:rsidP="004648FA">
            <w:pPr>
              <w:jc w:val="center"/>
              <w:rPr>
                <w:rFonts w:cs="Times New Roman"/>
                <w:sz w:val="22"/>
              </w:rPr>
            </w:pPr>
            <w:r w:rsidRPr="008737D0">
              <w:rPr>
                <w:rFonts w:cs="Times New Roman"/>
                <w:sz w:val="22"/>
              </w:rPr>
              <w:t>Upper Limit</w:t>
            </w:r>
          </w:p>
        </w:tc>
        <w:tc>
          <w:tcPr>
            <w:tcW w:w="1530" w:type="dxa"/>
          </w:tcPr>
          <w:p w14:paraId="42F1B6AB" w14:textId="41628CD7" w:rsidR="00421D9F" w:rsidRPr="008737D0" w:rsidRDefault="00421D9F" w:rsidP="004648FA">
            <w:pPr>
              <w:jc w:val="center"/>
              <w:rPr>
                <w:rFonts w:cs="Times New Roman"/>
                <w:sz w:val="22"/>
              </w:rPr>
            </w:pPr>
            <w:r w:rsidRPr="008737D0">
              <w:rPr>
                <w:rFonts w:cs="Times New Roman"/>
                <w:sz w:val="22"/>
              </w:rPr>
              <w:t>Lower Limit</w:t>
            </w:r>
          </w:p>
        </w:tc>
        <w:tc>
          <w:tcPr>
            <w:tcW w:w="1975" w:type="dxa"/>
          </w:tcPr>
          <w:p w14:paraId="269F24C8" w14:textId="2E1284B6" w:rsidR="00421D9F" w:rsidRPr="008737D0" w:rsidRDefault="00421D9F" w:rsidP="004648FA">
            <w:pPr>
              <w:jc w:val="center"/>
              <w:rPr>
                <w:rFonts w:cs="Times New Roman"/>
                <w:sz w:val="22"/>
              </w:rPr>
            </w:pPr>
            <w:r>
              <w:rPr>
                <w:rFonts w:cs="Times New Roman"/>
                <w:sz w:val="22"/>
              </w:rPr>
              <w:t>“5” Flag Assigned</w:t>
            </w:r>
          </w:p>
        </w:tc>
      </w:tr>
      <w:tr w:rsidR="00421D9F" w:rsidRPr="008737D0" w14:paraId="3E1EA19A" w14:textId="4252DACF" w:rsidTr="00421D9F">
        <w:tc>
          <w:tcPr>
            <w:tcW w:w="4045" w:type="dxa"/>
          </w:tcPr>
          <w:p w14:paraId="79FA190A" w14:textId="4E3F69F7" w:rsidR="00421D9F" w:rsidRPr="008737D0" w:rsidRDefault="00421D9F" w:rsidP="009F6D07">
            <w:pPr>
              <w:jc w:val="both"/>
              <w:rPr>
                <w:rFonts w:cs="Times New Roman"/>
                <w:sz w:val="22"/>
              </w:rPr>
            </w:pPr>
            <w:r w:rsidRPr="008737D0">
              <w:rPr>
                <w:rFonts w:cs="Times New Roman"/>
                <w:sz w:val="22"/>
              </w:rPr>
              <w:t>3 x sulfur / sulfate</w:t>
            </w:r>
          </w:p>
        </w:tc>
        <w:tc>
          <w:tcPr>
            <w:tcW w:w="1800" w:type="dxa"/>
          </w:tcPr>
          <w:p w14:paraId="0A9F7FB5" w14:textId="359BBC8E" w:rsidR="00421D9F" w:rsidRPr="008737D0" w:rsidRDefault="00421D9F" w:rsidP="004648FA">
            <w:pPr>
              <w:jc w:val="center"/>
              <w:rPr>
                <w:rFonts w:cs="Times New Roman"/>
                <w:sz w:val="22"/>
              </w:rPr>
            </w:pPr>
            <w:r w:rsidRPr="008737D0">
              <w:rPr>
                <w:rFonts w:cs="Times New Roman"/>
                <w:sz w:val="22"/>
              </w:rPr>
              <w:t>1.8</w:t>
            </w:r>
          </w:p>
        </w:tc>
        <w:tc>
          <w:tcPr>
            <w:tcW w:w="1530" w:type="dxa"/>
          </w:tcPr>
          <w:p w14:paraId="23F30BF6" w14:textId="329D5DB1" w:rsidR="00421D9F" w:rsidRPr="008737D0" w:rsidRDefault="00421D9F" w:rsidP="004648FA">
            <w:pPr>
              <w:jc w:val="center"/>
              <w:rPr>
                <w:rFonts w:cs="Times New Roman"/>
                <w:sz w:val="22"/>
              </w:rPr>
            </w:pPr>
            <w:r w:rsidRPr="008737D0">
              <w:rPr>
                <w:rFonts w:cs="Times New Roman"/>
                <w:sz w:val="22"/>
              </w:rPr>
              <w:t>0.667</w:t>
            </w:r>
          </w:p>
        </w:tc>
        <w:tc>
          <w:tcPr>
            <w:tcW w:w="1975" w:type="dxa"/>
          </w:tcPr>
          <w:p w14:paraId="7FA0FBFB" w14:textId="2360044F" w:rsidR="00421D9F" w:rsidRPr="008737D0" w:rsidRDefault="00421D9F" w:rsidP="004648FA">
            <w:pPr>
              <w:jc w:val="center"/>
              <w:rPr>
                <w:rFonts w:cs="Times New Roman"/>
                <w:sz w:val="22"/>
              </w:rPr>
            </w:pPr>
            <w:r>
              <w:rPr>
                <w:rFonts w:cs="Times New Roman"/>
                <w:sz w:val="22"/>
              </w:rPr>
              <w:t>Yes</w:t>
            </w:r>
          </w:p>
        </w:tc>
      </w:tr>
      <w:tr w:rsidR="00421D9F" w:rsidRPr="008737D0" w14:paraId="6D0F087E" w14:textId="5DEFC2A5" w:rsidTr="00421D9F">
        <w:tc>
          <w:tcPr>
            <w:tcW w:w="4045" w:type="dxa"/>
          </w:tcPr>
          <w:p w14:paraId="382A647E" w14:textId="7610D432" w:rsidR="00421D9F" w:rsidRPr="008737D0" w:rsidRDefault="00421D9F" w:rsidP="009F6D07">
            <w:pPr>
              <w:jc w:val="both"/>
              <w:rPr>
                <w:rFonts w:cs="Times New Roman"/>
                <w:sz w:val="22"/>
              </w:rPr>
            </w:pPr>
            <w:r w:rsidRPr="008737D0">
              <w:rPr>
                <w:rFonts w:cs="Times New Roman"/>
                <w:sz w:val="22"/>
              </w:rPr>
              <w:t>Potassium / potassium ion</w:t>
            </w:r>
          </w:p>
        </w:tc>
        <w:tc>
          <w:tcPr>
            <w:tcW w:w="1800" w:type="dxa"/>
          </w:tcPr>
          <w:p w14:paraId="4D5DFD8E" w14:textId="7EA96C8F" w:rsidR="00421D9F" w:rsidRPr="008737D0" w:rsidRDefault="00421D9F" w:rsidP="004648FA">
            <w:pPr>
              <w:jc w:val="center"/>
              <w:rPr>
                <w:rFonts w:cs="Times New Roman"/>
                <w:sz w:val="22"/>
              </w:rPr>
            </w:pPr>
            <w:r w:rsidRPr="008737D0">
              <w:rPr>
                <w:rFonts w:cs="Times New Roman"/>
                <w:sz w:val="22"/>
              </w:rPr>
              <w:t>2</w:t>
            </w:r>
          </w:p>
        </w:tc>
        <w:tc>
          <w:tcPr>
            <w:tcW w:w="1530" w:type="dxa"/>
          </w:tcPr>
          <w:p w14:paraId="29D50AE0" w14:textId="44B6A774" w:rsidR="00421D9F" w:rsidRPr="008737D0" w:rsidRDefault="00421D9F" w:rsidP="004648FA">
            <w:pPr>
              <w:jc w:val="center"/>
              <w:rPr>
                <w:rFonts w:cs="Times New Roman"/>
                <w:sz w:val="22"/>
              </w:rPr>
            </w:pPr>
            <w:r w:rsidRPr="008737D0">
              <w:rPr>
                <w:rFonts w:cs="Times New Roman"/>
                <w:sz w:val="22"/>
              </w:rPr>
              <w:t>0.5</w:t>
            </w:r>
          </w:p>
        </w:tc>
        <w:tc>
          <w:tcPr>
            <w:tcW w:w="1975" w:type="dxa"/>
          </w:tcPr>
          <w:p w14:paraId="520B1486" w14:textId="5B48AE19" w:rsidR="00421D9F" w:rsidRPr="008737D0" w:rsidRDefault="00421D9F" w:rsidP="004648FA">
            <w:pPr>
              <w:jc w:val="center"/>
              <w:rPr>
                <w:rFonts w:cs="Times New Roman"/>
                <w:sz w:val="22"/>
              </w:rPr>
            </w:pPr>
            <w:r>
              <w:rPr>
                <w:rFonts w:cs="Times New Roman"/>
                <w:sz w:val="22"/>
              </w:rPr>
              <w:t>Yes</w:t>
            </w:r>
          </w:p>
        </w:tc>
      </w:tr>
      <w:tr w:rsidR="00421D9F" w:rsidRPr="008737D0" w14:paraId="6F03831D" w14:textId="0E1F37B1" w:rsidTr="00421D9F">
        <w:tc>
          <w:tcPr>
            <w:tcW w:w="4045" w:type="dxa"/>
          </w:tcPr>
          <w:p w14:paraId="74C5B0CC" w14:textId="4CF8F075" w:rsidR="00421D9F" w:rsidRPr="008737D0" w:rsidRDefault="00421D9F" w:rsidP="009F6D07">
            <w:pPr>
              <w:jc w:val="both"/>
              <w:rPr>
                <w:rFonts w:cs="Times New Roman"/>
                <w:sz w:val="22"/>
              </w:rPr>
            </w:pPr>
            <w:r w:rsidRPr="008737D0">
              <w:rPr>
                <w:rFonts w:cs="Times New Roman"/>
                <w:sz w:val="22"/>
              </w:rPr>
              <w:t>Gravimetric mass / reconstructed mass</w:t>
            </w:r>
          </w:p>
        </w:tc>
        <w:tc>
          <w:tcPr>
            <w:tcW w:w="1800" w:type="dxa"/>
          </w:tcPr>
          <w:p w14:paraId="5F1C7905" w14:textId="052D8DDA" w:rsidR="00421D9F" w:rsidRPr="008737D0" w:rsidRDefault="00421D9F" w:rsidP="004648FA">
            <w:pPr>
              <w:jc w:val="center"/>
              <w:rPr>
                <w:rFonts w:cs="Times New Roman"/>
                <w:sz w:val="22"/>
              </w:rPr>
            </w:pPr>
            <w:r w:rsidRPr="008737D0">
              <w:rPr>
                <w:rFonts w:cs="Times New Roman"/>
                <w:sz w:val="22"/>
              </w:rPr>
              <w:t>2</w:t>
            </w:r>
          </w:p>
        </w:tc>
        <w:tc>
          <w:tcPr>
            <w:tcW w:w="1530" w:type="dxa"/>
          </w:tcPr>
          <w:p w14:paraId="625B98D8" w14:textId="3FA79367" w:rsidR="00421D9F" w:rsidRPr="008737D0" w:rsidRDefault="00421D9F" w:rsidP="004648FA">
            <w:pPr>
              <w:jc w:val="center"/>
              <w:rPr>
                <w:rFonts w:cs="Times New Roman"/>
                <w:sz w:val="22"/>
              </w:rPr>
            </w:pPr>
            <w:r w:rsidRPr="008737D0">
              <w:rPr>
                <w:rFonts w:cs="Times New Roman"/>
                <w:sz w:val="22"/>
              </w:rPr>
              <w:t>0.5</w:t>
            </w:r>
          </w:p>
        </w:tc>
        <w:tc>
          <w:tcPr>
            <w:tcW w:w="1975" w:type="dxa"/>
          </w:tcPr>
          <w:p w14:paraId="5EA84110" w14:textId="0885D2CD" w:rsidR="00421D9F" w:rsidRPr="008737D0" w:rsidRDefault="00421D9F" w:rsidP="004648FA">
            <w:pPr>
              <w:jc w:val="center"/>
              <w:rPr>
                <w:rFonts w:cs="Times New Roman"/>
                <w:sz w:val="22"/>
              </w:rPr>
            </w:pPr>
            <w:r>
              <w:rPr>
                <w:rFonts w:cs="Times New Roman"/>
                <w:sz w:val="22"/>
              </w:rPr>
              <w:t>Yes</w:t>
            </w:r>
          </w:p>
        </w:tc>
      </w:tr>
      <w:tr w:rsidR="00421D9F" w:rsidRPr="008737D0" w14:paraId="2BAF3BA6" w14:textId="77D4F2C1" w:rsidTr="00421D9F">
        <w:tc>
          <w:tcPr>
            <w:tcW w:w="4045" w:type="dxa"/>
          </w:tcPr>
          <w:p w14:paraId="74C9D7E8" w14:textId="77DD6216" w:rsidR="00421D9F" w:rsidRPr="008737D0" w:rsidRDefault="00421D9F" w:rsidP="009F6D07">
            <w:pPr>
              <w:jc w:val="both"/>
              <w:rPr>
                <w:rFonts w:cs="Times New Roman"/>
                <w:sz w:val="22"/>
              </w:rPr>
            </w:pPr>
            <w:r w:rsidRPr="008737D0">
              <w:rPr>
                <w:rFonts w:cs="Times New Roman"/>
                <w:sz w:val="22"/>
              </w:rPr>
              <w:t>Sum of anions / sum of cations</w:t>
            </w:r>
          </w:p>
        </w:tc>
        <w:tc>
          <w:tcPr>
            <w:tcW w:w="1800" w:type="dxa"/>
          </w:tcPr>
          <w:p w14:paraId="7E6CE087" w14:textId="750B625D" w:rsidR="00421D9F" w:rsidRPr="008737D0" w:rsidRDefault="00421D9F" w:rsidP="004648FA">
            <w:pPr>
              <w:jc w:val="center"/>
              <w:rPr>
                <w:rFonts w:cs="Times New Roman"/>
                <w:sz w:val="22"/>
              </w:rPr>
            </w:pPr>
            <w:r w:rsidRPr="008737D0">
              <w:rPr>
                <w:rFonts w:cs="Times New Roman"/>
                <w:sz w:val="22"/>
              </w:rPr>
              <w:t>2.82</w:t>
            </w:r>
          </w:p>
        </w:tc>
        <w:tc>
          <w:tcPr>
            <w:tcW w:w="1530" w:type="dxa"/>
          </w:tcPr>
          <w:p w14:paraId="31EEA7FC" w14:textId="50C98D22" w:rsidR="00421D9F" w:rsidRPr="008737D0" w:rsidRDefault="00421D9F" w:rsidP="004648FA">
            <w:pPr>
              <w:jc w:val="center"/>
              <w:rPr>
                <w:rFonts w:cs="Times New Roman"/>
                <w:sz w:val="22"/>
              </w:rPr>
            </w:pPr>
            <w:r w:rsidRPr="008737D0">
              <w:rPr>
                <w:rFonts w:cs="Times New Roman"/>
                <w:sz w:val="22"/>
              </w:rPr>
              <w:t>0.86</w:t>
            </w:r>
          </w:p>
        </w:tc>
        <w:tc>
          <w:tcPr>
            <w:tcW w:w="1975" w:type="dxa"/>
          </w:tcPr>
          <w:p w14:paraId="3F71BE30" w14:textId="344FD051" w:rsidR="00421D9F" w:rsidRPr="008737D0" w:rsidRDefault="00421D9F" w:rsidP="004648FA">
            <w:pPr>
              <w:jc w:val="center"/>
              <w:rPr>
                <w:rFonts w:cs="Times New Roman"/>
                <w:sz w:val="22"/>
              </w:rPr>
            </w:pPr>
            <w:r>
              <w:rPr>
                <w:rFonts w:cs="Times New Roman"/>
                <w:sz w:val="22"/>
              </w:rPr>
              <w:t>No</w:t>
            </w:r>
          </w:p>
        </w:tc>
      </w:tr>
    </w:tbl>
    <w:p w14:paraId="2F2A2532" w14:textId="77777777" w:rsidR="000B7C83" w:rsidRPr="008737D0" w:rsidRDefault="000B7C83" w:rsidP="009F6D07">
      <w:pPr>
        <w:jc w:val="both"/>
        <w:rPr>
          <w:rFonts w:cs="Times New Roman"/>
        </w:rPr>
      </w:pPr>
    </w:p>
    <w:p w14:paraId="5647A567" w14:textId="52A60DBF" w:rsidR="00BB6A17" w:rsidRPr="008737D0" w:rsidRDefault="00BB6A17" w:rsidP="00BB6A17">
      <w:pPr>
        <w:pStyle w:val="Heading1"/>
        <w:rPr>
          <w:rFonts w:ascii="Times New Roman" w:hAnsi="Times New Roman" w:cs="Times New Roman"/>
          <w:sz w:val="36"/>
        </w:rPr>
      </w:pPr>
      <w:bookmarkStart w:id="40" w:name="_Toc492977947"/>
      <w:r w:rsidRPr="008737D0">
        <w:rPr>
          <w:rFonts w:ascii="Times New Roman" w:hAnsi="Times New Roman" w:cs="Times New Roman"/>
          <w:sz w:val="36"/>
        </w:rPr>
        <w:t>Further Information</w:t>
      </w:r>
      <w:bookmarkEnd w:id="40"/>
    </w:p>
    <w:p w14:paraId="2BB57713" w14:textId="38BD7696" w:rsidR="00EE0371" w:rsidRPr="008737D0" w:rsidRDefault="00EE0371" w:rsidP="00EE0371">
      <w:pPr>
        <w:spacing w:after="0"/>
        <w:jc w:val="both"/>
        <w:rPr>
          <w:rFonts w:cs="Times New Roman"/>
        </w:rPr>
      </w:pPr>
      <w:r w:rsidRPr="008737D0">
        <w:rPr>
          <w:rFonts w:cs="Times New Roman"/>
        </w:rPr>
        <w:t xml:space="preserve">Additional resources are available </w:t>
      </w:r>
      <w:r w:rsidR="005A3710" w:rsidRPr="008737D0">
        <w:rPr>
          <w:rFonts w:cs="Times New Roman"/>
        </w:rPr>
        <w:t xml:space="preserve">online </w:t>
      </w:r>
      <w:r w:rsidRPr="008737D0">
        <w:rPr>
          <w:rFonts w:cs="Times New Roman"/>
        </w:rPr>
        <w:t xml:space="preserve">for </w:t>
      </w:r>
      <w:r w:rsidR="001B6813" w:rsidRPr="008737D0">
        <w:rPr>
          <w:rFonts w:cs="Times New Roman"/>
        </w:rPr>
        <w:t>data validators</w:t>
      </w:r>
      <w:r w:rsidRPr="008737D0">
        <w:rPr>
          <w:rFonts w:cs="Times New Roman"/>
        </w:rPr>
        <w:t>. The AirNowTech website contains training and help documents for using the DART interface</w:t>
      </w:r>
      <w:r w:rsidR="005A3710" w:rsidRPr="008737D0">
        <w:rPr>
          <w:rFonts w:cs="Times New Roman"/>
        </w:rPr>
        <w:t xml:space="preserve"> (</w:t>
      </w:r>
      <w:hyperlink r:id="rId23" w:history="1">
        <w:r w:rsidR="005A3710" w:rsidRPr="008737D0">
          <w:rPr>
            <w:rStyle w:val="Hyperlink"/>
            <w:rFonts w:cs="Times New Roman"/>
          </w:rPr>
          <w:t>https://airnowtech.org</w:t>
        </w:r>
      </w:hyperlink>
      <w:r w:rsidR="005A3710" w:rsidRPr="008737D0">
        <w:rPr>
          <w:rFonts w:cs="Times New Roman"/>
        </w:rPr>
        <w:t>)</w:t>
      </w:r>
      <w:r w:rsidRPr="008737D0">
        <w:rPr>
          <w:rFonts w:cs="Times New Roman"/>
        </w:rPr>
        <w:t>. The most recent DART training module can be found at</w:t>
      </w:r>
      <w:r w:rsidR="00FB2642" w:rsidRPr="008737D0">
        <w:rPr>
          <w:rFonts w:cs="Times New Roman"/>
        </w:rPr>
        <w:t>:</w:t>
      </w:r>
      <w:r w:rsidRPr="008737D0">
        <w:rPr>
          <w:rFonts w:cs="Times New Roman"/>
        </w:rPr>
        <w:t xml:space="preserve"> </w:t>
      </w:r>
    </w:p>
    <w:p w14:paraId="4CF2DEDD" w14:textId="77777777" w:rsidR="00FB2642" w:rsidRPr="007036BC" w:rsidRDefault="00C10DCE" w:rsidP="00BB6A17">
      <w:pPr>
        <w:jc w:val="both"/>
        <w:rPr>
          <w:rFonts w:cs="Times New Roman"/>
          <w:sz w:val="22"/>
        </w:rPr>
      </w:pPr>
      <w:hyperlink r:id="rId24" w:history="1">
        <w:r w:rsidR="00EE0371" w:rsidRPr="007036BC">
          <w:rPr>
            <w:rStyle w:val="Hyperlink"/>
            <w:rFonts w:cs="Times New Roman"/>
            <w:sz w:val="22"/>
          </w:rPr>
          <w:t>https://www.epa.gov/sites/production/files/2016-09/documents/dart_training_for_pams_and_csn.pdf</w:t>
        </w:r>
      </w:hyperlink>
    </w:p>
    <w:p w14:paraId="48A87208" w14:textId="3AC3A341" w:rsidR="00B44C82" w:rsidRPr="008737D0" w:rsidRDefault="001C3F82" w:rsidP="00BB6A17">
      <w:pPr>
        <w:jc w:val="both"/>
        <w:rPr>
          <w:rFonts w:cs="Times New Roman"/>
        </w:rPr>
      </w:pPr>
      <w:r w:rsidRPr="008737D0">
        <w:rPr>
          <w:rFonts w:cs="Times New Roman"/>
        </w:rPr>
        <w:t>Any questions related to the DART interface can be directed to</w:t>
      </w:r>
      <w:r w:rsidR="00FB2642" w:rsidRPr="008737D0">
        <w:rPr>
          <w:rFonts w:cs="Times New Roman"/>
        </w:rPr>
        <w:t xml:space="preserve"> </w:t>
      </w:r>
      <w:hyperlink r:id="rId25" w:history="1">
        <w:r w:rsidR="00B44C82" w:rsidRPr="008737D0">
          <w:rPr>
            <w:rStyle w:val="Hyperlink"/>
            <w:rFonts w:cs="Times New Roman"/>
          </w:rPr>
          <w:t>DART@sonomatech.com</w:t>
        </w:r>
      </w:hyperlink>
      <w:r w:rsidR="00B44C82" w:rsidRPr="008737D0">
        <w:rPr>
          <w:rFonts w:cs="Times New Roman"/>
        </w:rPr>
        <w:t>.</w:t>
      </w:r>
    </w:p>
    <w:p w14:paraId="05EA0501" w14:textId="77777777" w:rsidR="00FB2642" w:rsidRPr="008737D0" w:rsidRDefault="00EE0371" w:rsidP="00BB6A17">
      <w:pPr>
        <w:jc w:val="both"/>
        <w:rPr>
          <w:rFonts w:cs="Times New Roman"/>
        </w:rPr>
      </w:pPr>
      <w:r w:rsidRPr="008737D0">
        <w:rPr>
          <w:rFonts w:cs="Times New Roman"/>
        </w:rPr>
        <w:t>The Ambient Monitoring Technology Information Center (</w:t>
      </w:r>
      <w:hyperlink r:id="rId26" w:history="1">
        <w:r w:rsidRPr="008737D0">
          <w:rPr>
            <w:rStyle w:val="Hyperlink"/>
            <w:rFonts w:cs="Times New Roman"/>
          </w:rPr>
          <w:t>https://www.epa.gov/amtic</w:t>
        </w:r>
      </w:hyperlink>
      <w:r w:rsidRPr="008737D0">
        <w:rPr>
          <w:rFonts w:cs="Times New Roman"/>
        </w:rPr>
        <w:t xml:space="preserve">) contains many useful documents concerning CSN methods, parameters, and network changes. </w:t>
      </w:r>
      <w:r w:rsidR="001B6813" w:rsidRPr="008737D0">
        <w:rPr>
          <w:rFonts w:cs="Times New Roman"/>
        </w:rPr>
        <w:t>More detailed discussions concerning the carbon methods and parameters can be found there. Another useful resource is the searchable list of AQS codes, found at</w:t>
      </w:r>
      <w:r w:rsidR="00FB2642" w:rsidRPr="008737D0">
        <w:rPr>
          <w:rFonts w:cs="Times New Roman"/>
        </w:rPr>
        <w:t>:</w:t>
      </w:r>
    </w:p>
    <w:p w14:paraId="750B8704" w14:textId="4D5CD28E" w:rsidR="00BB6A17" w:rsidRPr="008737D0" w:rsidRDefault="00980613" w:rsidP="00BB6A17">
      <w:pPr>
        <w:jc w:val="both"/>
        <w:rPr>
          <w:rFonts w:cs="Times New Roman"/>
        </w:rPr>
      </w:pPr>
      <w:hyperlink r:id="rId27" w:history="1">
        <w:r w:rsidR="001B6813" w:rsidRPr="008737D0">
          <w:rPr>
            <w:rStyle w:val="Hyperlink"/>
            <w:rFonts w:cs="Times New Roman"/>
          </w:rPr>
          <w:t>https://www.epa.gov/aqs/aqs-code-list</w:t>
        </w:r>
      </w:hyperlink>
      <w:r w:rsidR="001B6813" w:rsidRPr="008737D0">
        <w:rPr>
          <w:rFonts w:cs="Times New Roman"/>
        </w:rPr>
        <w:t>.</w:t>
      </w:r>
    </w:p>
    <w:p w14:paraId="537D69E2" w14:textId="16C514A3" w:rsidR="008737D0" w:rsidRDefault="001B6813" w:rsidP="00BB6A17">
      <w:pPr>
        <w:jc w:val="both"/>
        <w:rPr>
          <w:rFonts w:cs="Times New Roman"/>
        </w:rPr>
      </w:pPr>
      <w:r w:rsidRPr="008737D0">
        <w:rPr>
          <w:rFonts w:cs="Times New Roman"/>
        </w:rPr>
        <w:t xml:space="preserve">For direct assistance, please email </w:t>
      </w:r>
      <w:hyperlink r:id="rId28" w:history="1">
        <w:r w:rsidRPr="008737D0">
          <w:rPr>
            <w:rStyle w:val="Hyperlink"/>
            <w:rFonts w:cs="Times New Roman"/>
          </w:rPr>
          <w:t>CSNsupport@sonomatech.com</w:t>
        </w:r>
      </w:hyperlink>
      <w:r w:rsidRPr="008737D0">
        <w:rPr>
          <w:rFonts w:cs="Times New Roman"/>
        </w:rPr>
        <w:t>. This email service will reach members of the EPA, UCD</w:t>
      </w:r>
      <w:r w:rsidR="00C62783" w:rsidRPr="008737D0">
        <w:rPr>
          <w:rFonts w:cs="Times New Roman"/>
        </w:rPr>
        <w:t>, and Sonoma Technolog</w:t>
      </w:r>
      <w:r w:rsidR="00886F82" w:rsidRPr="008737D0">
        <w:rPr>
          <w:rFonts w:cs="Times New Roman"/>
        </w:rPr>
        <w:t>y</w:t>
      </w:r>
      <w:r w:rsidR="00C62783" w:rsidRPr="008737D0">
        <w:rPr>
          <w:rFonts w:cs="Times New Roman"/>
        </w:rPr>
        <w:t>, Inc.</w:t>
      </w:r>
      <w:r w:rsidR="00B44C82" w:rsidRPr="008737D0">
        <w:rPr>
          <w:rFonts w:cs="Times New Roman"/>
        </w:rPr>
        <w:t xml:space="preserve"> Questions regarding data within DART should be directed to this address.</w:t>
      </w:r>
    </w:p>
    <w:p w14:paraId="21B574BA" w14:textId="77777777" w:rsidR="008737D0" w:rsidRDefault="008737D0">
      <w:pPr>
        <w:rPr>
          <w:rFonts w:cs="Times New Roman"/>
        </w:rPr>
      </w:pPr>
      <w:r>
        <w:rPr>
          <w:rFonts w:cs="Times New Roman"/>
        </w:rPr>
        <w:br w:type="page"/>
      </w:r>
    </w:p>
    <w:p w14:paraId="2C23CC44" w14:textId="1BF78AD8" w:rsidR="003D289D" w:rsidRPr="008737D0" w:rsidRDefault="003D289D" w:rsidP="003D289D">
      <w:pPr>
        <w:pStyle w:val="Heading1"/>
        <w:rPr>
          <w:rFonts w:ascii="Times New Roman" w:hAnsi="Times New Roman" w:cs="Times New Roman"/>
          <w:sz w:val="36"/>
        </w:rPr>
      </w:pPr>
      <w:bookmarkStart w:id="41" w:name="_Ref485656448"/>
      <w:bookmarkStart w:id="42" w:name="_Toc492977948"/>
      <w:r w:rsidRPr="008737D0">
        <w:rPr>
          <w:rFonts w:ascii="Times New Roman" w:hAnsi="Times New Roman" w:cs="Times New Roman"/>
          <w:sz w:val="36"/>
        </w:rPr>
        <w:lastRenderedPageBreak/>
        <w:t>Appendix I</w:t>
      </w:r>
      <w:r w:rsidR="005D11B3" w:rsidRPr="008737D0">
        <w:rPr>
          <w:rFonts w:ascii="Times New Roman" w:hAnsi="Times New Roman" w:cs="Times New Roman"/>
          <w:sz w:val="36"/>
        </w:rPr>
        <w:t xml:space="preserve"> – AQS Codes</w:t>
      </w:r>
      <w:bookmarkEnd w:id="41"/>
      <w:bookmarkEnd w:id="42"/>
    </w:p>
    <w:tbl>
      <w:tblPr>
        <w:tblW w:w="9450" w:type="dxa"/>
        <w:tblLook w:val="04A0" w:firstRow="1" w:lastRow="0" w:firstColumn="1" w:lastColumn="0" w:noHBand="0" w:noVBand="1"/>
      </w:tblPr>
      <w:tblGrid>
        <w:gridCol w:w="1710"/>
        <w:gridCol w:w="5040"/>
        <w:gridCol w:w="2700"/>
      </w:tblGrid>
      <w:tr w:rsidR="005D11B3" w:rsidRPr="008737D0" w14:paraId="0DBEC30B" w14:textId="77777777" w:rsidTr="0019447F">
        <w:trPr>
          <w:trHeight w:val="300"/>
        </w:trPr>
        <w:tc>
          <w:tcPr>
            <w:tcW w:w="1710" w:type="dxa"/>
            <w:tcBorders>
              <w:top w:val="nil"/>
              <w:left w:val="nil"/>
              <w:bottom w:val="single" w:sz="12" w:space="0" w:color="auto"/>
              <w:right w:val="nil"/>
            </w:tcBorders>
            <w:shd w:val="clear" w:color="auto" w:fill="auto"/>
            <w:noWrap/>
            <w:vAlign w:val="bottom"/>
            <w:hideMark/>
          </w:tcPr>
          <w:p w14:paraId="153FE050" w14:textId="77777777" w:rsidR="005D11B3" w:rsidRPr="008737D0" w:rsidRDefault="005D11B3" w:rsidP="0019447F">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Qualifier Code</w:t>
            </w:r>
          </w:p>
        </w:tc>
        <w:tc>
          <w:tcPr>
            <w:tcW w:w="5040" w:type="dxa"/>
            <w:tcBorders>
              <w:top w:val="nil"/>
              <w:left w:val="nil"/>
              <w:bottom w:val="single" w:sz="12" w:space="0" w:color="auto"/>
              <w:right w:val="nil"/>
            </w:tcBorders>
            <w:shd w:val="clear" w:color="auto" w:fill="auto"/>
            <w:noWrap/>
            <w:vAlign w:val="bottom"/>
            <w:hideMark/>
          </w:tcPr>
          <w:p w14:paraId="4E8D0FDD" w14:textId="77777777" w:rsidR="005D11B3" w:rsidRPr="008737D0" w:rsidRDefault="005D11B3" w:rsidP="0019447F">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Qualifier Description</w:t>
            </w:r>
          </w:p>
        </w:tc>
        <w:tc>
          <w:tcPr>
            <w:tcW w:w="2700" w:type="dxa"/>
            <w:tcBorders>
              <w:top w:val="nil"/>
              <w:left w:val="nil"/>
              <w:bottom w:val="single" w:sz="12" w:space="0" w:color="auto"/>
              <w:right w:val="nil"/>
            </w:tcBorders>
            <w:shd w:val="clear" w:color="auto" w:fill="auto"/>
            <w:noWrap/>
            <w:vAlign w:val="bottom"/>
            <w:hideMark/>
          </w:tcPr>
          <w:p w14:paraId="14A670F9" w14:textId="77777777" w:rsidR="005D11B3" w:rsidRPr="008737D0" w:rsidRDefault="005D11B3" w:rsidP="0019447F">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Qualifier Type</w:t>
            </w:r>
          </w:p>
        </w:tc>
      </w:tr>
      <w:tr w:rsidR="005D11B3" w:rsidRPr="008737D0" w14:paraId="1253F076" w14:textId="77777777" w:rsidTr="005D11B3">
        <w:trPr>
          <w:trHeight w:val="300"/>
        </w:trPr>
        <w:tc>
          <w:tcPr>
            <w:tcW w:w="1710" w:type="dxa"/>
            <w:tcBorders>
              <w:top w:val="single" w:sz="12" w:space="0" w:color="auto"/>
              <w:left w:val="nil"/>
              <w:bottom w:val="nil"/>
              <w:right w:val="nil"/>
            </w:tcBorders>
            <w:shd w:val="clear" w:color="auto" w:fill="auto"/>
            <w:noWrap/>
            <w:vAlign w:val="bottom"/>
            <w:hideMark/>
          </w:tcPr>
          <w:p w14:paraId="6A4D429A" w14:textId="181B104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1</w:t>
            </w:r>
          </w:p>
        </w:tc>
        <w:tc>
          <w:tcPr>
            <w:tcW w:w="5040" w:type="dxa"/>
            <w:tcBorders>
              <w:top w:val="single" w:sz="12" w:space="0" w:color="auto"/>
              <w:left w:val="nil"/>
              <w:bottom w:val="nil"/>
              <w:right w:val="nil"/>
            </w:tcBorders>
            <w:shd w:val="clear" w:color="auto" w:fill="auto"/>
            <w:noWrap/>
            <w:vAlign w:val="bottom"/>
            <w:hideMark/>
          </w:tcPr>
          <w:p w14:paraId="31010455" w14:textId="7DC9D55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Requirement</w:t>
            </w:r>
          </w:p>
        </w:tc>
        <w:tc>
          <w:tcPr>
            <w:tcW w:w="2700" w:type="dxa"/>
            <w:tcBorders>
              <w:top w:val="single" w:sz="12" w:space="0" w:color="auto"/>
              <w:left w:val="nil"/>
              <w:bottom w:val="nil"/>
              <w:right w:val="nil"/>
            </w:tcBorders>
            <w:shd w:val="clear" w:color="auto" w:fill="auto"/>
            <w:noWrap/>
            <w:vAlign w:val="bottom"/>
            <w:hideMark/>
          </w:tcPr>
          <w:p w14:paraId="0F100A6C" w14:textId="34823BC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72E13EA4" w14:textId="77777777" w:rsidTr="005D11B3">
        <w:trPr>
          <w:trHeight w:val="300"/>
        </w:trPr>
        <w:tc>
          <w:tcPr>
            <w:tcW w:w="1710" w:type="dxa"/>
            <w:tcBorders>
              <w:top w:val="nil"/>
              <w:left w:val="nil"/>
              <w:bottom w:val="nil"/>
              <w:right w:val="nil"/>
            </w:tcBorders>
            <w:shd w:val="clear" w:color="auto" w:fill="auto"/>
            <w:noWrap/>
            <w:vAlign w:val="bottom"/>
            <w:hideMark/>
          </w:tcPr>
          <w:p w14:paraId="393C9950" w14:textId="2FE71ED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2</w:t>
            </w:r>
          </w:p>
        </w:tc>
        <w:tc>
          <w:tcPr>
            <w:tcW w:w="5040" w:type="dxa"/>
            <w:tcBorders>
              <w:top w:val="nil"/>
              <w:left w:val="nil"/>
              <w:bottom w:val="nil"/>
              <w:right w:val="nil"/>
            </w:tcBorders>
            <w:shd w:val="clear" w:color="auto" w:fill="auto"/>
            <w:noWrap/>
            <w:vAlign w:val="bottom"/>
            <w:hideMark/>
          </w:tcPr>
          <w:p w14:paraId="64D25F9D" w14:textId="6ADE3E1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Operational Deviation</w:t>
            </w:r>
          </w:p>
        </w:tc>
        <w:tc>
          <w:tcPr>
            <w:tcW w:w="2700" w:type="dxa"/>
            <w:tcBorders>
              <w:top w:val="nil"/>
              <w:left w:val="nil"/>
              <w:bottom w:val="nil"/>
              <w:right w:val="nil"/>
            </w:tcBorders>
            <w:shd w:val="clear" w:color="auto" w:fill="auto"/>
            <w:noWrap/>
            <w:vAlign w:val="bottom"/>
            <w:hideMark/>
          </w:tcPr>
          <w:p w14:paraId="75AAE3CC" w14:textId="7858B86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5A5430D0" w14:textId="77777777" w:rsidTr="005D11B3">
        <w:trPr>
          <w:trHeight w:val="300"/>
        </w:trPr>
        <w:tc>
          <w:tcPr>
            <w:tcW w:w="1710" w:type="dxa"/>
            <w:tcBorders>
              <w:top w:val="nil"/>
              <w:left w:val="nil"/>
              <w:bottom w:val="nil"/>
              <w:right w:val="nil"/>
            </w:tcBorders>
            <w:shd w:val="clear" w:color="auto" w:fill="auto"/>
            <w:noWrap/>
            <w:vAlign w:val="bottom"/>
            <w:hideMark/>
          </w:tcPr>
          <w:p w14:paraId="462D0B18" w14:textId="6CB3B2B9"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3</w:t>
            </w:r>
          </w:p>
        </w:tc>
        <w:tc>
          <w:tcPr>
            <w:tcW w:w="5040" w:type="dxa"/>
            <w:tcBorders>
              <w:top w:val="nil"/>
              <w:left w:val="nil"/>
              <w:bottom w:val="nil"/>
              <w:right w:val="nil"/>
            </w:tcBorders>
            <w:shd w:val="clear" w:color="auto" w:fill="auto"/>
            <w:noWrap/>
            <w:vAlign w:val="bottom"/>
            <w:hideMark/>
          </w:tcPr>
          <w:p w14:paraId="490F78C0" w14:textId="511BBBB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Field Issue</w:t>
            </w:r>
          </w:p>
        </w:tc>
        <w:tc>
          <w:tcPr>
            <w:tcW w:w="2700" w:type="dxa"/>
            <w:tcBorders>
              <w:top w:val="nil"/>
              <w:left w:val="nil"/>
              <w:bottom w:val="nil"/>
              <w:right w:val="nil"/>
            </w:tcBorders>
            <w:shd w:val="clear" w:color="auto" w:fill="auto"/>
            <w:noWrap/>
            <w:vAlign w:val="bottom"/>
            <w:hideMark/>
          </w:tcPr>
          <w:p w14:paraId="71984034" w14:textId="2F91C89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F63791A" w14:textId="77777777" w:rsidTr="005D11B3">
        <w:trPr>
          <w:trHeight w:val="300"/>
        </w:trPr>
        <w:tc>
          <w:tcPr>
            <w:tcW w:w="1710" w:type="dxa"/>
            <w:tcBorders>
              <w:top w:val="nil"/>
              <w:left w:val="nil"/>
              <w:bottom w:val="nil"/>
              <w:right w:val="nil"/>
            </w:tcBorders>
            <w:shd w:val="clear" w:color="auto" w:fill="auto"/>
            <w:noWrap/>
            <w:vAlign w:val="bottom"/>
            <w:hideMark/>
          </w:tcPr>
          <w:p w14:paraId="6AE17B2B" w14:textId="4E052040"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4</w:t>
            </w:r>
          </w:p>
        </w:tc>
        <w:tc>
          <w:tcPr>
            <w:tcW w:w="5040" w:type="dxa"/>
            <w:tcBorders>
              <w:top w:val="nil"/>
              <w:left w:val="nil"/>
              <w:bottom w:val="nil"/>
              <w:right w:val="nil"/>
            </w:tcBorders>
            <w:shd w:val="clear" w:color="auto" w:fill="auto"/>
            <w:noWrap/>
            <w:vAlign w:val="bottom"/>
            <w:hideMark/>
          </w:tcPr>
          <w:p w14:paraId="673F1821" w14:textId="315014C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Lab Issue</w:t>
            </w:r>
          </w:p>
        </w:tc>
        <w:tc>
          <w:tcPr>
            <w:tcW w:w="2700" w:type="dxa"/>
            <w:tcBorders>
              <w:top w:val="nil"/>
              <w:left w:val="nil"/>
              <w:bottom w:val="nil"/>
              <w:right w:val="nil"/>
            </w:tcBorders>
            <w:shd w:val="clear" w:color="auto" w:fill="auto"/>
            <w:noWrap/>
            <w:vAlign w:val="bottom"/>
            <w:hideMark/>
          </w:tcPr>
          <w:p w14:paraId="7A8D9F66" w14:textId="1256732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6AAEDBFD" w14:textId="77777777" w:rsidTr="005D11B3">
        <w:trPr>
          <w:trHeight w:val="300"/>
        </w:trPr>
        <w:tc>
          <w:tcPr>
            <w:tcW w:w="1710" w:type="dxa"/>
            <w:tcBorders>
              <w:top w:val="nil"/>
              <w:left w:val="nil"/>
              <w:bottom w:val="nil"/>
              <w:right w:val="nil"/>
            </w:tcBorders>
            <w:shd w:val="clear" w:color="auto" w:fill="auto"/>
            <w:noWrap/>
            <w:vAlign w:val="bottom"/>
            <w:hideMark/>
          </w:tcPr>
          <w:p w14:paraId="4629A659" w14:textId="55BC1703"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5</w:t>
            </w:r>
          </w:p>
        </w:tc>
        <w:tc>
          <w:tcPr>
            <w:tcW w:w="5040" w:type="dxa"/>
            <w:tcBorders>
              <w:top w:val="nil"/>
              <w:left w:val="nil"/>
              <w:bottom w:val="nil"/>
              <w:right w:val="nil"/>
            </w:tcBorders>
            <w:shd w:val="clear" w:color="auto" w:fill="auto"/>
            <w:noWrap/>
            <w:vAlign w:val="bottom"/>
            <w:hideMark/>
          </w:tcPr>
          <w:p w14:paraId="46DF7E3F" w14:textId="3DA0168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Outlier</w:t>
            </w:r>
          </w:p>
        </w:tc>
        <w:tc>
          <w:tcPr>
            <w:tcW w:w="2700" w:type="dxa"/>
            <w:tcBorders>
              <w:top w:val="nil"/>
              <w:left w:val="nil"/>
              <w:bottom w:val="nil"/>
              <w:right w:val="nil"/>
            </w:tcBorders>
            <w:shd w:val="clear" w:color="auto" w:fill="auto"/>
            <w:noWrap/>
            <w:vAlign w:val="bottom"/>
            <w:hideMark/>
          </w:tcPr>
          <w:p w14:paraId="06FB0F88" w14:textId="550A2B1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86527E4" w14:textId="77777777" w:rsidTr="005D11B3">
        <w:trPr>
          <w:trHeight w:val="300"/>
        </w:trPr>
        <w:tc>
          <w:tcPr>
            <w:tcW w:w="1710" w:type="dxa"/>
            <w:tcBorders>
              <w:top w:val="nil"/>
              <w:left w:val="nil"/>
              <w:bottom w:val="nil"/>
              <w:right w:val="nil"/>
            </w:tcBorders>
            <w:shd w:val="clear" w:color="auto" w:fill="auto"/>
            <w:noWrap/>
            <w:vAlign w:val="bottom"/>
            <w:hideMark/>
          </w:tcPr>
          <w:p w14:paraId="513A56A5" w14:textId="62741A79"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6</w:t>
            </w:r>
          </w:p>
        </w:tc>
        <w:tc>
          <w:tcPr>
            <w:tcW w:w="5040" w:type="dxa"/>
            <w:tcBorders>
              <w:top w:val="nil"/>
              <w:left w:val="nil"/>
              <w:bottom w:val="nil"/>
              <w:right w:val="nil"/>
            </w:tcBorders>
            <w:shd w:val="clear" w:color="auto" w:fill="auto"/>
            <w:noWrap/>
            <w:vAlign w:val="bottom"/>
            <w:hideMark/>
          </w:tcPr>
          <w:p w14:paraId="461ADAB2" w14:textId="7B2E1B1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QAPP Issue</w:t>
            </w:r>
          </w:p>
        </w:tc>
        <w:tc>
          <w:tcPr>
            <w:tcW w:w="2700" w:type="dxa"/>
            <w:tcBorders>
              <w:top w:val="nil"/>
              <w:left w:val="nil"/>
              <w:bottom w:val="nil"/>
              <w:right w:val="nil"/>
            </w:tcBorders>
            <w:shd w:val="clear" w:color="auto" w:fill="auto"/>
            <w:noWrap/>
            <w:vAlign w:val="bottom"/>
            <w:hideMark/>
          </w:tcPr>
          <w:p w14:paraId="0F44C7F1" w14:textId="374393D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69C7B3D1" w14:textId="77777777" w:rsidTr="005D11B3">
        <w:trPr>
          <w:trHeight w:val="300"/>
        </w:trPr>
        <w:tc>
          <w:tcPr>
            <w:tcW w:w="1710" w:type="dxa"/>
            <w:tcBorders>
              <w:top w:val="nil"/>
              <w:left w:val="nil"/>
              <w:bottom w:val="nil"/>
              <w:right w:val="nil"/>
            </w:tcBorders>
            <w:shd w:val="clear" w:color="auto" w:fill="auto"/>
            <w:noWrap/>
            <w:vAlign w:val="bottom"/>
            <w:hideMark/>
          </w:tcPr>
          <w:p w14:paraId="7BB8252D" w14:textId="0488062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7</w:t>
            </w:r>
          </w:p>
        </w:tc>
        <w:tc>
          <w:tcPr>
            <w:tcW w:w="5040" w:type="dxa"/>
            <w:tcBorders>
              <w:top w:val="nil"/>
              <w:left w:val="nil"/>
              <w:bottom w:val="nil"/>
              <w:right w:val="nil"/>
            </w:tcBorders>
            <w:shd w:val="clear" w:color="auto" w:fill="auto"/>
            <w:noWrap/>
            <w:vAlign w:val="bottom"/>
            <w:hideMark/>
          </w:tcPr>
          <w:p w14:paraId="627716E6" w14:textId="41586E3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Below Lowest Calibration Level</w:t>
            </w:r>
          </w:p>
        </w:tc>
        <w:tc>
          <w:tcPr>
            <w:tcW w:w="2700" w:type="dxa"/>
            <w:tcBorders>
              <w:top w:val="nil"/>
              <w:left w:val="nil"/>
              <w:bottom w:val="nil"/>
              <w:right w:val="nil"/>
            </w:tcBorders>
            <w:shd w:val="clear" w:color="auto" w:fill="auto"/>
            <w:noWrap/>
            <w:vAlign w:val="bottom"/>
            <w:hideMark/>
          </w:tcPr>
          <w:p w14:paraId="0DB65099" w14:textId="624DD40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4F1AD899" w14:textId="77777777" w:rsidTr="005D11B3">
        <w:trPr>
          <w:trHeight w:val="300"/>
        </w:trPr>
        <w:tc>
          <w:tcPr>
            <w:tcW w:w="1710" w:type="dxa"/>
            <w:tcBorders>
              <w:top w:val="nil"/>
              <w:left w:val="nil"/>
              <w:bottom w:val="nil"/>
              <w:right w:val="nil"/>
            </w:tcBorders>
            <w:shd w:val="clear" w:color="auto" w:fill="auto"/>
            <w:noWrap/>
            <w:vAlign w:val="bottom"/>
            <w:hideMark/>
          </w:tcPr>
          <w:p w14:paraId="2D4A390F" w14:textId="6D06340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9</w:t>
            </w:r>
          </w:p>
        </w:tc>
        <w:tc>
          <w:tcPr>
            <w:tcW w:w="5040" w:type="dxa"/>
            <w:tcBorders>
              <w:top w:val="nil"/>
              <w:left w:val="nil"/>
              <w:bottom w:val="nil"/>
              <w:right w:val="nil"/>
            </w:tcBorders>
            <w:shd w:val="clear" w:color="auto" w:fill="auto"/>
            <w:noWrap/>
            <w:vAlign w:val="bottom"/>
            <w:hideMark/>
          </w:tcPr>
          <w:p w14:paraId="137BD004" w14:textId="2AB76D2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Negative value detected - zero reported</w:t>
            </w:r>
          </w:p>
        </w:tc>
        <w:tc>
          <w:tcPr>
            <w:tcW w:w="2700" w:type="dxa"/>
            <w:tcBorders>
              <w:top w:val="nil"/>
              <w:left w:val="nil"/>
              <w:bottom w:val="nil"/>
              <w:right w:val="nil"/>
            </w:tcBorders>
            <w:shd w:val="clear" w:color="auto" w:fill="auto"/>
            <w:noWrap/>
            <w:vAlign w:val="bottom"/>
            <w:hideMark/>
          </w:tcPr>
          <w:p w14:paraId="0FE7DB95" w14:textId="0A8BC11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46C82455" w14:textId="77777777" w:rsidTr="005D11B3">
        <w:trPr>
          <w:trHeight w:val="300"/>
        </w:trPr>
        <w:tc>
          <w:tcPr>
            <w:tcW w:w="1710" w:type="dxa"/>
            <w:tcBorders>
              <w:top w:val="nil"/>
              <w:left w:val="nil"/>
              <w:bottom w:val="nil"/>
              <w:right w:val="nil"/>
            </w:tcBorders>
            <w:shd w:val="clear" w:color="auto" w:fill="auto"/>
            <w:noWrap/>
            <w:vAlign w:val="bottom"/>
            <w:hideMark/>
          </w:tcPr>
          <w:p w14:paraId="53F44A5C" w14:textId="7656557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CB</w:t>
            </w:r>
          </w:p>
        </w:tc>
        <w:tc>
          <w:tcPr>
            <w:tcW w:w="5040" w:type="dxa"/>
            <w:tcBorders>
              <w:top w:val="nil"/>
              <w:left w:val="nil"/>
              <w:bottom w:val="nil"/>
              <w:right w:val="nil"/>
            </w:tcBorders>
            <w:shd w:val="clear" w:color="auto" w:fill="auto"/>
            <w:noWrap/>
            <w:vAlign w:val="bottom"/>
            <w:hideMark/>
          </w:tcPr>
          <w:p w14:paraId="5DD59106" w14:textId="451B06F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Values have been Blank Corrected</w:t>
            </w:r>
          </w:p>
        </w:tc>
        <w:tc>
          <w:tcPr>
            <w:tcW w:w="2700" w:type="dxa"/>
            <w:tcBorders>
              <w:top w:val="nil"/>
              <w:left w:val="nil"/>
              <w:bottom w:val="nil"/>
              <w:right w:val="nil"/>
            </w:tcBorders>
            <w:shd w:val="clear" w:color="auto" w:fill="auto"/>
            <w:noWrap/>
            <w:vAlign w:val="bottom"/>
            <w:hideMark/>
          </w:tcPr>
          <w:p w14:paraId="652978B5" w14:textId="769315A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F4A2270" w14:textId="77777777" w:rsidTr="005D11B3">
        <w:trPr>
          <w:trHeight w:val="300"/>
        </w:trPr>
        <w:tc>
          <w:tcPr>
            <w:tcW w:w="1710" w:type="dxa"/>
            <w:tcBorders>
              <w:top w:val="nil"/>
              <w:left w:val="nil"/>
              <w:bottom w:val="nil"/>
              <w:right w:val="nil"/>
            </w:tcBorders>
            <w:shd w:val="clear" w:color="auto" w:fill="auto"/>
            <w:noWrap/>
            <w:vAlign w:val="bottom"/>
            <w:hideMark/>
          </w:tcPr>
          <w:p w14:paraId="0726A76D" w14:textId="0F53B98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CC</w:t>
            </w:r>
          </w:p>
        </w:tc>
        <w:tc>
          <w:tcPr>
            <w:tcW w:w="5040" w:type="dxa"/>
            <w:tcBorders>
              <w:top w:val="nil"/>
              <w:left w:val="nil"/>
              <w:bottom w:val="nil"/>
              <w:right w:val="nil"/>
            </w:tcBorders>
            <w:shd w:val="clear" w:color="auto" w:fill="auto"/>
            <w:noWrap/>
            <w:vAlign w:val="bottom"/>
            <w:hideMark/>
          </w:tcPr>
          <w:p w14:paraId="70F1AC34" w14:textId="3658328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Clean Canister Residue</w:t>
            </w:r>
          </w:p>
        </w:tc>
        <w:tc>
          <w:tcPr>
            <w:tcW w:w="2700" w:type="dxa"/>
            <w:tcBorders>
              <w:top w:val="nil"/>
              <w:left w:val="nil"/>
              <w:bottom w:val="nil"/>
              <w:right w:val="nil"/>
            </w:tcBorders>
            <w:shd w:val="clear" w:color="auto" w:fill="auto"/>
            <w:noWrap/>
            <w:vAlign w:val="bottom"/>
            <w:hideMark/>
          </w:tcPr>
          <w:p w14:paraId="02683C28" w14:textId="00131A0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28D37D73" w14:textId="77777777" w:rsidTr="005D11B3">
        <w:trPr>
          <w:trHeight w:val="300"/>
        </w:trPr>
        <w:tc>
          <w:tcPr>
            <w:tcW w:w="1710" w:type="dxa"/>
            <w:tcBorders>
              <w:top w:val="nil"/>
              <w:left w:val="nil"/>
              <w:bottom w:val="nil"/>
              <w:right w:val="nil"/>
            </w:tcBorders>
            <w:shd w:val="clear" w:color="auto" w:fill="auto"/>
            <w:noWrap/>
            <w:vAlign w:val="bottom"/>
            <w:hideMark/>
          </w:tcPr>
          <w:p w14:paraId="7A17D5C9" w14:textId="72D2B7E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CL</w:t>
            </w:r>
          </w:p>
        </w:tc>
        <w:tc>
          <w:tcPr>
            <w:tcW w:w="5040" w:type="dxa"/>
            <w:tcBorders>
              <w:top w:val="nil"/>
              <w:left w:val="nil"/>
              <w:bottom w:val="nil"/>
              <w:right w:val="nil"/>
            </w:tcBorders>
            <w:shd w:val="clear" w:color="auto" w:fill="auto"/>
            <w:noWrap/>
            <w:vAlign w:val="bottom"/>
            <w:hideMark/>
          </w:tcPr>
          <w:p w14:paraId="7F717B93" w14:textId="76D07A2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Surrogate Recoveries Outside Control Limits</w:t>
            </w:r>
          </w:p>
        </w:tc>
        <w:tc>
          <w:tcPr>
            <w:tcW w:w="2700" w:type="dxa"/>
            <w:tcBorders>
              <w:top w:val="nil"/>
              <w:left w:val="nil"/>
              <w:bottom w:val="nil"/>
              <w:right w:val="nil"/>
            </w:tcBorders>
            <w:shd w:val="clear" w:color="auto" w:fill="auto"/>
            <w:noWrap/>
            <w:vAlign w:val="bottom"/>
            <w:hideMark/>
          </w:tcPr>
          <w:p w14:paraId="3F9EA479" w14:textId="14DFD57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45EE6404" w14:textId="77777777" w:rsidTr="005D11B3">
        <w:trPr>
          <w:trHeight w:val="300"/>
        </w:trPr>
        <w:tc>
          <w:tcPr>
            <w:tcW w:w="1710" w:type="dxa"/>
            <w:tcBorders>
              <w:top w:val="nil"/>
              <w:left w:val="nil"/>
              <w:bottom w:val="nil"/>
              <w:right w:val="nil"/>
            </w:tcBorders>
            <w:shd w:val="clear" w:color="auto" w:fill="auto"/>
            <w:noWrap/>
            <w:vAlign w:val="bottom"/>
            <w:hideMark/>
          </w:tcPr>
          <w:p w14:paraId="54807938" w14:textId="0C603713"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DI</w:t>
            </w:r>
          </w:p>
        </w:tc>
        <w:tc>
          <w:tcPr>
            <w:tcW w:w="5040" w:type="dxa"/>
            <w:tcBorders>
              <w:top w:val="nil"/>
              <w:left w:val="nil"/>
              <w:bottom w:val="nil"/>
              <w:right w:val="nil"/>
            </w:tcBorders>
            <w:shd w:val="clear" w:color="auto" w:fill="auto"/>
            <w:noWrap/>
            <w:vAlign w:val="bottom"/>
            <w:hideMark/>
          </w:tcPr>
          <w:p w14:paraId="5FB74E61" w14:textId="0AB4A32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was diluted for analysis</w:t>
            </w:r>
          </w:p>
        </w:tc>
        <w:tc>
          <w:tcPr>
            <w:tcW w:w="2700" w:type="dxa"/>
            <w:tcBorders>
              <w:top w:val="nil"/>
              <w:left w:val="nil"/>
              <w:bottom w:val="nil"/>
              <w:right w:val="nil"/>
            </w:tcBorders>
            <w:shd w:val="clear" w:color="auto" w:fill="auto"/>
            <w:noWrap/>
            <w:vAlign w:val="bottom"/>
            <w:hideMark/>
          </w:tcPr>
          <w:p w14:paraId="1646D4CE" w14:textId="6AF7EF0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055A853D" w14:textId="77777777" w:rsidTr="005D11B3">
        <w:trPr>
          <w:trHeight w:val="300"/>
        </w:trPr>
        <w:tc>
          <w:tcPr>
            <w:tcW w:w="1710" w:type="dxa"/>
            <w:tcBorders>
              <w:top w:val="nil"/>
              <w:left w:val="nil"/>
              <w:bottom w:val="nil"/>
              <w:right w:val="nil"/>
            </w:tcBorders>
            <w:shd w:val="clear" w:color="auto" w:fill="auto"/>
            <w:noWrap/>
            <w:vAlign w:val="bottom"/>
            <w:hideMark/>
          </w:tcPr>
          <w:p w14:paraId="657FBA8D" w14:textId="694FD3A3"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EH</w:t>
            </w:r>
          </w:p>
        </w:tc>
        <w:tc>
          <w:tcPr>
            <w:tcW w:w="5040" w:type="dxa"/>
            <w:tcBorders>
              <w:top w:val="nil"/>
              <w:left w:val="nil"/>
              <w:bottom w:val="nil"/>
              <w:right w:val="nil"/>
            </w:tcBorders>
            <w:shd w:val="clear" w:color="auto" w:fill="auto"/>
            <w:noWrap/>
            <w:vAlign w:val="bottom"/>
            <w:hideMark/>
          </w:tcPr>
          <w:p w14:paraId="7024AFE7" w14:textId="0D6BEBA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Estimated;  Exceeds Upper Range</w:t>
            </w:r>
          </w:p>
        </w:tc>
        <w:tc>
          <w:tcPr>
            <w:tcW w:w="2700" w:type="dxa"/>
            <w:tcBorders>
              <w:top w:val="nil"/>
              <w:left w:val="nil"/>
              <w:bottom w:val="nil"/>
              <w:right w:val="nil"/>
            </w:tcBorders>
            <w:shd w:val="clear" w:color="auto" w:fill="auto"/>
            <w:noWrap/>
            <w:vAlign w:val="bottom"/>
            <w:hideMark/>
          </w:tcPr>
          <w:p w14:paraId="4A7D1459" w14:textId="479BE2E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7D3BA225" w14:textId="77777777" w:rsidTr="005D11B3">
        <w:trPr>
          <w:trHeight w:val="300"/>
        </w:trPr>
        <w:tc>
          <w:tcPr>
            <w:tcW w:w="1710" w:type="dxa"/>
            <w:tcBorders>
              <w:top w:val="nil"/>
              <w:left w:val="nil"/>
              <w:bottom w:val="nil"/>
              <w:right w:val="nil"/>
            </w:tcBorders>
            <w:shd w:val="clear" w:color="auto" w:fill="auto"/>
            <w:noWrap/>
            <w:vAlign w:val="bottom"/>
            <w:hideMark/>
          </w:tcPr>
          <w:p w14:paraId="7CB62483" w14:textId="14E9481B"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FB</w:t>
            </w:r>
          </w:p>
        </w:tc>
        <w:tc>
          <w:tcPr>
            <w:tcW w:w="5040" w:type="dxa"/>
            <w:tcBorders>
              <w:top w:val="nil"/>
              <w:left w:val="nil"/>
              <w:bottom w:val="nil"/>
              <w:right w:val="nil"/>
            </w:tcBorders>
            <w:shd w:val="clear" w:color="auto" w:fill="auto"/>
            <w:noWrap/>
            <w:vAlign w:val="bottom"/>
            <w:hideMark/>
          </w:tcPr>
          <w:p w14:paraId="72A3ADFF" w14:textId="49F28C0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Field Blank Value Above Acceptable Limit</w:t>
            </w:r>
          </w:p>
        </w:tc>
        <w:tc>
          <w:tcPr>
            <w:tcW w:w="2700" w:type="dxa"/>
            <w:tcBorders>
              <w:top w:val="nil"/>
              <w:left w:val="nil"/>
              <w:bottom w:val="nil"/>
              <w:right w:val="nil"/>
            </w:tcBorders>
            <w:shd w:val="clear" w:color="auto" w:fill="auto"/>
            <w:noWrap/>
            <w:vAlign w:val="bottom"/>
            <w:hideMark/>
          </w:tcPr>
          <w:p w14:paraId="0C570BF2" w14:textId="143799D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00CC7996" w14:textId="77777777" w:rsidTr="005D11B3">
        <w:trPr>
          <w:trHeight w:val="300"/>
        </w:trPr>
        <w:tc>
          <w:tcPr>
            <w:tcW w:w="1710" w:type="dxa"/>
            <w:tcBorders>
              <w:top w:val="nil"/>
              <w:left w:val="nil"/>
              <w:bottom w:val="nil"/>
              <w:right w:val="nil"/>
            </w:tcBorders>
            <w:shd w:val="clear" w:color="auto" w:fill="auto"/>
            <w:noWrap/>
            <w:vAlign w:val="bottom"/>
            <w:hideMark/>
          </w:tcPr>
          <w:p w14:paraId="73C8663E" w14:textId="4DD7E99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FX</w:t>
            </w:r>
          </w:p>
        </w:tc>
        <w:tc>
          <w:tcPr>
            <w:tcW w:w="5040" w:type="dxa"/>
            <w:tcBorders>
              <w:top w:val="nil"/>
              <w:left w:val="nil"/>
              <w:bottom w:val="nil"/>
              <w:right w:val="nil"/>
            </w:tcBorders>
            <w:shd w:val="clear" w:color="auto" w:fill="auto"/>
            <w:noWrap/>
            <w:vAlign w:val="bottom"/>
            <w:hideMark/>
          </w:tcPr>
          <w:p w14:paraId="6A073BA7" w14:textId="3D2711E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Filter Integrity Issue</w:t>
            </w:r>
          </w:p>
        </w:tc>
        <w:tc>
          <w:tcPr>
            <w:tcW w:w="2700" w:type="dxa"/>
            <w:tcBorders>
              <w:top w:val="nil"/>
              <w:left w:val="nil"/>
              <w:bottom w:val="nil"/>
              <w:right w:val="nil"/>
            </w:tcBorders>
            <w:shd w:val="clear" w:color="auto" w:fill="auto"/>
            <w:noWrap/>
            <w:vAlign w:val="bottom"/>
            <w:hideMark/>
          </w:tcPr>
          <w:p w14:paraId="32885B7F" w14:textId="14EECE4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29F4123E" w14:textId="77777777" w:rsidTr="005D11B3">
        <w:trPr>
          <w:trHeight w:val="300"/>
        </w:trPr>
        <w:tc>
          <w:tcPr>
            <w:tcW w:w="1710" w:type="dxa"/>
            <w:tcBorders>
              <w:top w:val="nil"/>
              <w:left w:val="nil"/>
              <w:bottom w:val="nil"/>
              <w:right w:val="nil"/>
            </w:tcBorders>
            <w:shd w:val="clear" w:color="auto" w:fill="auto"/>
            <w:noWrap/>
            <w:vAlign w:val="bottom"/>
            <w:hideMark/>
          </w:tcPr>
          <w:p w14:paraId="3F6120DF" w14:textId="31E1851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HT</w:t>
            </w:r>
          </w:p>
        </w:tc>
        <w:tc>
          <w:tcPr>
            <w:tcW w:w="5040" w:type="dxa"/>
            <w:tcBorders>
              <w:top w:val="nil"/>
              <w:left w:val="nil"/>
              <w:bottom w:val="nil"/>
              <w:right w:val="nil"/>
            </w:tcBorders>
            <w:shd w:val="clear" w:color="auto" w:fill="auto"/>
            <w:noWrap/>
            <w:vAlign w:val="bottom"/>
            <w:hideMark/>
          </w:tcPr>
          <w:p w14:paraId="0C36D964" w14:textId="3929A24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pick-up hold time exceeded</w:t>
            </w:r>
          </w:p>
        </w:tc>
        <w:tc>
          <w:tcPr>
            <w:tcW w:w="2700" w:type="dxa"/>
            <w:tcBorders>
              <w:top w:val="nil"/>
              <w:left w:val="nil"/>
              <w:bottom w:val="nil"/>
              <w:right w:val="nil"/>
            </w:tcBorders>
            <w:shd w:val="clear" w:color="auto" w:fill="auto"/>
            <w:noWrap/>
            <w:vAlign w:val="bottom"/>
            <w:hideMark/>
          </w:tcPr>
          <w:p w14:paraId="2F3E901F" w14:textId="028A6A6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27F190D" w14:textId="77777777" w:rsidTr="005D11B3">
        <w:trPr>
          <w:trHeight w:val="300"/>
        </w:trPr>
        <w:tc>
          <w:tcPr>
            <w:tcW w:w="1710" w:type="dxa"/>
            <w:tcBorders>
              <w:top w:val="nil"/>
              <w:left w:val="nil"/>
              <w:bottom w:val="nil"/>
              <w:right w:val="nil"/>
            </w:tcBorders>
            <w:shd w:val="clear" w:color="auto" w:fill="auto"/>
            <w:noWrap/>
            <w:vAlign w:val="bottom"/>
            <w:hideMark/>
          </w:tcPr>
          <w:p w14:paraId="136CA599" w14:textId="7094C16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LB</w:t>
            </w:r>
          </w:p>
        </w:tc>
        <w:tc>
          <w:tcPr>
            <w:tcW w:w="5040" w:type="dxa"/>
            <w:tcBorders>
              <w:top w:val="nil"/>
              <w:left w:val="nil"/>
              <w:bottom w:val="nil"/>
              <w:right w:val="nil"/>
            </w:tcBorders>
            <w:shd w:val="clear" w:color="auto" w:fill="auto"/>
            <w:noWrap/>
            <w:vAlign w:val="bottom"/>
            <w:hideMark/>
          </w:tcPr>
          <w:p w14:paraId="4A19A696" w14:textId="11814C7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Lab blank value above acceptable limit</w:t>
            </w:r>
          </w:p>
        </w:tc>
        <w:tc>
          <w:tcPr>
            <w:tcW w:w="2700" w:type="dxa"/>
            <w:tcBorders>
              <w:top w:val="nil"/>
              <w:left w:val="nil"/>
              <w:bottom w:val="nil"/>
              <w:right w:val="nil"/>
            </w:tcBorders>
            <w:shd w:val="clear" w:color="auto" w:fill="auto"/>
            <w:noWrap/>
            <w:vAlign w:val="bottom"/>
            <w:hideMark/>
          </w:tcPr>
          <w:p w14:paraId="5518B7AF" w14:textId="038C464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6DA1B3AB" w14:textId="77777777" w:rsidTr="005D11B3">
        <w:trPr>
          <w:trHeight w:val="300"/>
        </w:trPr>
        <w:tc>
          <w:tcPr>
            <w:tcW w:w="1710" w:type="dxa"/>
            <w:tcBorders>
              <w:top w:val="nil"/>
              <w:left w:val="nil"/>
              <w:bottom w:val="nil"/>
              <w:right w:val="nil"/>
            </w:tcBorders>
            <w:shd w:val="clear" w:color="auto" w:fill="auto"/>
            <w:noWrap/>
            <w:vAlign w:val="bottom"/>
            <w:hideMark/>
          </w:tcPr>
          <w:p w14:paraId="50F0CD41" w14:textId="2C3BF1A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LJ</w:t>
            </w:r>
          </w:p>
        </w:tc>
        <w:tc>
          <w:tcPr>
            <w:tcW w:w="5040" w:type="dxa"/>
            <w:tcBorders>
              <w:top w:val="nil"/>
              <w:left w:val="nil"/>
              <w:bottom w:val="nil"/>
              <w:right w:val="nil"/>
            </w:tcBorders>
            <w:shd w:val="clear" w:color="auto" w:fill="auto"/>
            <w:noWrap/>
            <w:vAlign w:val="bottom"/>
            <w:hideMark/>
          </w:tcPr>
          <w:p w14:paraId="40FF2608" w14:textId="58F36F8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Identification Of Analyte Is Acceptable; Reported Value Is An Estimate</w:t>
            </w:r>
          </w:p>
        </w:tc>
        <w:tc>
          <w:tcPr>
            <w:tcW w:w="2700" w:type="dxa"/>
            <w:tcBorders>
              <w:top w:val="nil"/>
              <w:left w:val="nil"/>
              <w:bottom w:val="nil"/>
              <w:right w:val="nil"/>
            </w:tcBorders>
            <w:shd w:val="clear" w:color="auto" w:fill="auto"/>
            <w:noWrap/>
            <w:vAlign w:val="bottom"/>
            <w:hideMark/>
          </w:tcPr>
          <w:p w14:paraId="1762DE92" w14:textId="6CD0F97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7D11471F" w14:textId="77777777" w:rsidTr="005D11B3">
        <w:trPr>
          <w:trHeight w:val="300"/>
        </w:trPr>
        <w:tc>
          <w:tcPr>
            <w:tcW w:w="1710" w:type="dxa"/>
            <w:tcBorders>
              <w:top w:val="nil"/>
              <w:left w:val="nil"/>
              <w:bottom w:val="nil"/>
              <w:right w:val="nil"/>
            </w:tcBorders>
            <w:shd w:val="clear" w:color="auto" w:fill="auto"/>
            <w:noWrap/>
            <w:vAlign w:val="bottom"/>
            <w:hideMark/>
          </w:tcPr>
          <w:p w14:paraId="6F76A573" w14:textId="16F747F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LK</w:t>
            </w:r>
          </w:p>
        </w:tc>
        <w:tc>
          <w:tcPr>
            <w:tcW w:w="5040" w:type="dxa"/>
            <w:tcBorders>
              <w:top w:val="nil"/>
              <w:left w:val="nil"/>
              <w:bottom w:val="nil"/>
              <w:right w:val="nil"/>
            </w:tcBorders>
            <w:shd w:val="clear" w:color="auto" w:fill="auto"/>
            <w:noWrap/>
            <w:vAlign w:val="bottom"/>
            <w:hideMark/>
          </w:tcPr>
          <w:p w14:paraId="35B61035" w14:textId="54E43CA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Analyte Identified; Reported Value May Be Biased High</w:t>
            </w:r>
          </w:p>
        </w:tc>
        <w:tc>
          <w:tcPr>
            <w:tcW w:w="2700" w:type="dxa"/>
            <w:tcBorders>
              <w:top w:val="nil"/>
              <w:left w:val="nil"/>
              <w:bottom w:val="nil"/>
              <w:right w:val="nil"/>
            </w:tcBorders>
            <w:shd w:val="clear" w:color="auto" w:fill="auto"/>
            <w:noWrap/>
            <w:vAlign w:val="bottom"/>
            <w:hideMark/>
          </w:tcPr>
          <w:p w14:paraId="24989C98" w14:textId="25231B7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2D19F40E" w14:textId="77777777" w:rsidTr="005D11B3">
        <w:trPr>
          <w:trHeight w:val="300"/>
        </w:trPr>
        <w:tc>
          <w:tcPr>
            <w:tcW w:w="1710" w:type="dxa"/>
            <w:tcBorders>
              <w:top w:val="nil"/>
              <w:left w:val="nil"/>
              <w:bottom w:val="nil"/>
              <w:right w:val="nil"/>
            </w:tcBorders>
            <w:shd w:val="clear" w:color="auto" w:fill="auto"/>
            <w:noWrap/>
            <w:vAlign w:val="bottom"/>
            <w:hideMark/>
          </w:tcPr>
          <w:p w14:paraId="1AE268AD" w14:textId="51FDE93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LL</w:t>
            </w:r>
          </w:p>
        </w:tc>
        <w:tc>
          <w:tcPr>
            <w:tcW w:w="5040" w:type="dxa"/>
            <w:tcBorders>
              <w:top w:val="nil"/>
              <w:left w:val="nil"/>
              <w:bottom w:val="nil"/>
              <w:right w:val="nil"/>
            </w:tcBorders>
            <w:shd w:val="clear" w:color="auto" w:fill="auto"/>
            <w:noWrap/>
            <w:vAlign w:val="bottom"/>
            <w:hideMark/>
          </w:tcPr>
          <w:p w14:paraId="7AD6646D" w14:textId="653B44D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Analyte Identified; Reported Value May Be Biased Low</w:t>
            </w:r>
          </w:p>
        </w:tc>
        <w:tc>
          <w:tcPr>
            <w:tcW w:w="2700" w:type="dxa"/>
            <w:tcBorders>
              <w:top w:val="nil"/>
              <w:left w:val="nil"/>
              <w:bottom w:val="nil"/>
              <w:right w:val="nil"/>
            </w:tcBorders>
            <w:shd w:val="clear" w:color="auto" w:fill="auto"/>
            <w:noWrap/>
            <w:vAlign w:val="bottom"/>
            <w:hideMark/>
          </w:tcPr>
          <w:p w14:paraId="0DD7908D" w14:textId="30A832C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0C94D824" w14:textId="77777777" w:rsidTr="005D11B3">
        <w:trPr>
          <w:trHeight w:val="300"/>
        </w:trPr>
        <w:tc>
          <w:tcPr>
            <w:tcW w:w="1710" w:type="dxa"/>
            <w:tcBorders>
              <w:top w:val="nil"/>
              <w:left w:val="nil"/>
              <w:bottom w:val="nil"/>
              <w:right w:val="nil"/>
            </w:tcBorders>
            <w:shd w:val="clear" w:color="auto" w:fill="auto"/>
            <w:noWrap/>
            <w:vAlign w:val="bottom"/>
            <w:hideMark/>
          </w:tcPr>
          <w:p w14:paraId="57B48730" w14:textId="6E02411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MD</w:t>
            </w:r>
          </w:p>
        </w:tc>
        <w:tc>
          <w:tcPr>
            <w:tcW w:w="5040" w:type="dxa"/>
            <w:tcBorders>
              <w:top w:val="nil"/>
              <w:left w:val="nil"/>
              <w:bottom w:val="nil"/>
              <w:right w:val="nil"/>
            </w:tcBorders>
            <w:shd w:val="clear" w:color="auto" w:fill="auto"/>
            <w:noWrap/>
            <w:vAlign w:val="bottom"/>
            <w:hideMark/>
          </w:tcPr>
          <w:p w14:paraId="43B32EEE" w14:textId="625DA84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 less than MDL</w:t>
            </w:r>
          </w:p>
        </w:tc>
        <w:tc>
          <w:tcPr>
            <w:tcW w:w="2700" w:type="dxa"/>
            <w:tcBorders>
              <w:top w:val="nil"/>
              <w:left w:val="nil"/>
              <w:bottom w:val="nil"/>
              <w:right w:val="nil"/>
            </w:tcBorders>
            <w:shd w:val="clear" w:color="auto" w:fill="auto"/>
            <w:noWrap/>
            <w:vAlign w:val="bottom"/>
            <w:hideMark/>
          </w:tcPr>
          <w:p w14:paraId="4C1C28EB" w14:textId="075BFF2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EDD390A" w14:textId="77777777" w:rsidTr="005D11B3">
        <w:trPr>
          <w:trHeight w:val="300"/>
        </w:trPr>
        <w:tc>
          <w:tcPr>
            <w:tcW w:w="1710" w:type="dxa"/>
            <w:tcBorders>
              <w:top w:val="nil"/>
              <w:left w:val="nil"/>
              <w:bottom w:val="nil"/>
              <w:right w:val="nil"/>
            </w:tcBorders>
            <w:shd w:val="clear" w:color="auto" w:fill="auto"/>
            <w:noWrap/>
            <w:vAlign w:val="bottom"/>
            <w:hideMark/>
          </w:tcPr>
          <w:p w14:paraId="453494E6" w14:textId="21284DF9"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MS</w:t>
            </w:r>
          </w:p>
        </w:tc>
        <w:tc>
          <w:tcPr>
            <w:tcW w:w="5040" w:type="dxa"/>
            <w:tcBorders>
              <w:top w:val="nil"/>
              <w:left w:val="nil"/>
              <w:bottom w:val="nil"/>
              <w:right w:val="nil"/>
            </w:tcBorders>
            <w:shd w:val="clear" w:color="auto" w:fill="auto"/>
            <w:noWrap/>
            <w:vAlign w:val="bottom"/>
            <w:hideMark/>
          </w:tcPr>
          <w:p w14:paraId="0D4121C3" w14:textId="2A19772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 reported is 1/2 MDL substituted.</w:t>
            </w:r>
          </w:p>
        </w:tc>
        <w:tc>
          <w:tcPr>
            <w:tcW w:w="2700" w:type="dxa"/>
            <w:tcBorders>
              <w:top w:val="nil"/>
              <w:left w:val="nil"/>
              <w:bottom w:val="nil"/>
              <w:right w:val="nil"/>
            </w:tcBorders>
            <w:shd w:val="clear" w:color="auto" w:fill="auto"/>
            <w:noWrap/>
            <w:vAlign w:val="bottom"/>
            <w:hideMark/>
          </w:tcPr>
          <w:p w14:paraId="16B8E007" w14:textId="4FAEFB0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EB44E47" w14:textId="77777777" w:rsidTr="005D11B3">
        <w:trPr>
          <w:trHeight w:val="300"/>
        </w:trPr>
        <w:tc>
          <w:tcPr>
            <w:tcW w:w="1710" w:type="dxa"/>
            <w:tcBorders>
              <w:top w:val="nil"/>
              <w:left w:val="nil"/>
              <w:bottom w:val="nil"/>
              <w:right w:val="nil"/>
            </w:tcBorders>
            <w:shd w:val="clear" w:color="auto" w:fill="auto"/>
            <w:noWrap/>
            <w:vAlign w:val="bottom"/>
            <w:hideMark/>
          </w:tcPr>
          <w:p w14:paraId="47E20F12" w14:textId="28767E3A"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MX</w:t>
            </w:r>
          </w:p>
        </w:tc>
        <w:tc>
          <w:tcPr>
            <w:tcW w:w="5040" w:type="dxa"/>
            <w:tcBorders>
              <w:top w:val="nil"/>
              <w:left w:val="nil"/>
              <w:bottom w:val="nil"/>
              <w:right w:val="nil"/>
            </w:tcBorders>
            <w:shd w:val="clear" w:color="auto" w:fill="auto"/>
            <w:noWrap/>
            <w:vAlign w:val="bottom"/>
            <w:hideMark/>
          </w:tcPr>
          <w:p w14:paraId="46690898" w14:textId="6146C91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Matrix Effect</w:t>
            </w:r>
          </w:p>
        </w:tc>
        <w:tc>
          <w:tcPr>
            <w:tcW w:w="2700" w:type="dxa"/>
            <w:tcBorders>
              <w:top w:val="nil"/>
              <w:left w:val="nil"/>
              <w:bottom w:val="nil"/>
              <w:right w:val="nil"/>
            </w:tcBorders>
            <w:shd w:val="clear" w:color="auto" w:fill="auto"/>
            <w:noWrap/>
            <w:vAlign w:val="bottom"/>
            <w:hideMark/>
          </w:tcPr>
          <w:p w14:paraId="467B8E01" w14:textId="037D98D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24A74A45" w14:textId="77777777" w:rsidTr="005D11B3">
        <w:trPr>
          <w:trHeight w:val="300"/>
        </w:trPr>
        <w:tc>
          <w:tcPr>
            <w:tcW w:w="1710" w:type="dxa"/>
            <w:tcBorders>
              <w:top w:val="nil"/>
              <w:left w:val="nil"/>
              <w:bottom w:val="nil"/>
              <w:right w:val="nil"/>
            </w:tcBorders>
            <w:shd w:val="clear" w:color="auto" w:fill="auto"/>
            <w:noWrap/>
            <w:vAlign w:val="bottom"/>
            <w:hideMark/>
          </w:tcPr>
          <w:p w14:paraId="262BC34D" w14:textId="19E7E26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ND</w:t>
            </w:r>
          </w:p>
        </w:tc>
        <w:tc>
          <w:tcPr>
            <w:tcW w:w="5040" w:type="dxa"/>
            <w:tcBorders>
              <w:top w:val="nil"/>
              <w:left w:val="nil"/>
              <w:bottom w:val="nil"/>
              <w:right w:val="nil"/>
            </w:tcBorders>
            <w:shd w:val="clear" w:color="auto" w:fill="auto"/>
            <w:noWrap/>
            <w:vAlign w:val="bottom"/>
            <w:hideMark/>
          </w:tcPr>
          <w:p w14:paraId="77F01BB7" w14:textId="70B8DE1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No Value Detected, Zero Reported</w:t>
            </w:r>
          </w:p>
        </w:tc>
        <w:tc>
          <w:tcPr>
            <w:tcW w:w="2700" w:type="dxa"/>
            <w:tcBorders>
              <w:top w:val="nil"/>
              <w:left w:val="nil"/>
              <w:bottom w:val="nil"/>
              <w:right w:val="nil"/>
            </w:tcBorders>
            <w:shd w:val="clear" w:color="auto" w:fill="auto"/>
            <w:noWrap/>
            <w:vAlign w:val="bottom"/>
            <w:hideMark/>
          </w:tcPr>
          <w:p w14:paraId="516424E7" w14:textId="57574CE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D9E7666" w14:textId="77777777" w:rsidTr="005D11B3">
        <w:trPr>
          <w:trHeight w:val="300"/>
        </w:trPr>
        <w:tc>
          <w:tcPr>
            <w:tcW w:w="1710" w:type="dxa"/>
            <w:tcBorders>
              <w:top w:val="nil"/>
              <w:left w:val="nil"/>
              <w:bottom w:val="nil"/>
              <w:right w:val="nil"/>
            </w:tcBorders>
            <w:shd w:val="clear" w:color="auto" w:fill="auto"/>
            <w:noWrap/>
            <w:vAlign w:val="bottom"/>
            <w:hideMark/>
          </w:tcPr>
          <w:p w14:paraId="40D90199" w14:textId="2FE4188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NS</w:t>
            </w:r>
          </w:p>
        </w:tc>
        <w:tc>
          <w:tcPr>
            <w:tcW w:w="5040" w:type="dxa"/>
            <w:tcBorders>
              <w:top w:val="nil"/>
              <w:left w:val="nil"/>
              <w:bottom w:val="nil"/>
              <w:right w:val="nil"/>
            </w:tcBorders>
            <w:shd w:val="clear" w:color="auto" w:fill="auto"/>
            <w:noWrap/>
            <w:vAlign w:val="bottom"/>
            <w:hideMark/>
          </w:tcPr>
          <w:p w14:paraId="601F1DD3" w14:textId="3907AC6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Influenced by nearby source</w:t>
            </w:r>
          </w:p>
        </w:tc>
        <w:tc>
          <w:tcPr>
            <w:tcW w:w="2700" w:type="dxa"/>
            <w:tcBorders>
              <w:top w:val="nil"/>
              <w:left w:val="nil"/>
              <w:bottom w:val="nil"/>
              <w:right w:val="nil"/>
            </w:tcBorders>
            <w:shd w:val="clear" w:color="auto" w:fill="auto"/>
            <w:noWrap/>
            <w:vAlign w:val="bottom"/>
            <w:hideMark/>
          </w:tcPr>
          <w:p w14:paraId="24C8204A" w14:textId="630BB02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2C85649E" w14:textId="77777777" w:rsidTr="005D11B3">
        <w:trPr>
          <w:trHeight w:val="300"/>
        </w:trPr>
        <w:tc>
          <w:tcPr>
            <w:tcW w:w="1710" w:type="dxa"/>
            <w:tcBorders>
              <w:top w:val="nil"/>
              <w:left w:val="nil"/>
              <w:bottom w:val="nil"/>
              <w:right w:val="nil"/>
            </w:tcBorders>
            <w:shd w:val="clear" w:color="auto" w:fill="auto"/>
            <w:noWrap/>
            <w:vAlign w:val="bottom"/>
            <w:hideMark/>
          </w:tcPr>
          <w:p w14:paraId="0330FD4D" w14:textId="1299C02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QP</w:t>
            </w:r>
          </w:p>
        </w:tc>
        <w:tc>
          <w:tcPr>
            <w:tcW w:w="5040" w:type="dxa"/>
            <w:tcBorders>
              <w:top w:val="nil"/>
              <w:left w:val="nil"/>
              <w:bottom w:val="nil"/>
              <w:right w:val="nil"/>
            </w:tcBorders>
            <w:shd w:val="clear" w:color="auto" w:fill="auto"/>
            <w:noWrap/>
            <w:vAlign w:val="bottom"/>
            <w:hideMark/>
          </w:tcPr>
          <w:p w14:paraId="09722913" w14:textId="335767D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Pressure Sensor Questionable</w:t>
            </w:r>
          </w:p>
        </w:tc>
        <w:tc>
          <w:tcPr>
            <w:tcW w:w="2700" w:type="dxa"/>
            <w:tcBorders>
              <w:top w:val="nil"/>
              <w:left w:val="nil"/>
              <w:bottom w:val="nil"/>
              <w:right w:val="nil"/>
            </w:tcBorders>
            <w:shd w:val="clear" w:color="auto" w:fill="auto"/>
            <w:noWrap/>
            <w:vAlign w:val="bottom"/>
            <w:hideMark/>
          </w:tcPr>
          <w:p w14:paraId="7B9E76EC" w14:textId="72A60E6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5DCD9165" w14:textId="77777777" w:rsidTr="005D11B3">
        <w:trPr>
          <w:trHeight w:val="300"/>
        </w:trPr>
        <w:tc>
          <w:tcPr>
            <w:tcW w:w="1710" w:type="dxa"/>
            <w:tcBorders>
              <w:top w:val="nil"/>
              <w:left w:val="nil"/>
              <w:bottom w:val="nil"/>
              <w:right w:val="nil"/>
            </w:tcBorders>
            <w:shd w:val="clear" w:color="auto" w:fill="auto"/>
            <w:noWrap/>
            <w:vAlign w:val="bottom"/>
            <w:hideMark/>
          </w:tcPr>
          <w:p w14:paraId="1471CD9A" w14:textId="15B06BE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QT</w:t>
            </w:r>
          </w:p>
        </w:tc>
        <w:tc>
          <w:tcPr>
            <w:tcW w:w="5040" w:type="dxa"/>
            <w:tcBorders>
              <w:top w:val="nil"/>
              <w:left w:val="nil"/>
              <w:bottom w:val="nil"/>
              <w:right w:val="nil"/>
            </w:tcBorders>
            <w:shd w:val="clear" w:color="auto" w:fill="auto"/>
            <w:noWrap/>
            <w:vAlign w:val="bottom"/>
            <w:hideMark/>
          </w:tcPr>
          <w:p w14:paraId="6CE95C5E" w14:textId="0E4AEBD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Temperature Sensor Questionable</w:t>
            </w:r>
          </w:p>
        </w:tc>
        <w:tc>
          <w:tcPr>
            <w:tcW w:w="2700" w:type="dxa"/>
            <w:tcBorders>
              <w:top w:val="nil"/>
              <w:left w:val="nil"/>
              <w:bottom w:val="nil"/>
              <w:right w:val="nil"/>
            </w:tcBorders>
            <w:shd w:val="clear" w:color="auto" w:fill="auto"/>
            <w:noWrap/>
            <w:vAlign w:val="bottom"/>
            <w:hideMark/>
          </w:tcPr>
          <w:p w14:paraId="4F8970AB" w14:textId="08FA5EF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AC5B018" w14:textId="77777777" w:rsidTr="005D11B3">
        <w:trPr>
          <w:trHeight w:val="300"/>
        </w:trPr>
        <w:tc>
          <w:tcPr>
            <w:tcW w:w="1710" w:type="dxa"/>
            <w:tcBorders>
              <w:top w:val="nil"/>
              <w:left w:val="nil"/>
              <w:bottom w:val="nil"/>
              <w:right w:val="nil"/>
            </w:tcBorders>
            <w:shd w:val="clear" w:color="auto" w:fill="auto"/>
            <w:noWrap/>
            <w:vAlign w:val="bottom"/>
            <w:hideMark/>
          </w:tcPr>
          <w:p w14:paraId="324FB54C" w14:textId="0E775A8B"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QX</w:t>
            </w:r>
          </w:p>
        </w:tc>
        <w:tc>
          <w:tcPr>
            <w:tcW w:w="5040" w:type="dxa"/>
            <w:tcBorders>
              <w:top w:val="nil"/>
              <w:left w:val="nil"/>
              <w:bottom w:val="nil"/>
              <w:right w:val="nil"/>
            </w:tcBorders>
            <w:shd w:val="clear" w:color="auto" w:fill="auto"/>
            <w:noWrap/>
            <w:vAlign w:val="bottom"/>
            <w:hideMark/>
          </w:tcPr>
          <w:p w14:paraId="36EAE3C6" w14:textId="0EABE17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Does not meet QC criteria</w:t>
            </w:r>
          </w:p>
        </w:tc>
        <w:tc>
          <w:tcPr>
            <w:tcW w:w="2700" w:type="dxa"/>
            <w:tcBorders>
              <w:top w:val="nil"/>
              <w:left w:val="nil"/>
              <w:bottom w:val="nil"/>
              <w:right w:val="nil"/>
            </w:tcBorders>
            <w:shd w:val="clear" w:color="auto" w:fill="auto"/>
            <w:noWrap/>
            <w:vAlign w:val="bottom"/>
            <w:hideMark/>
          </w:tcPr>
          <w:p w14:paraId="6C31017D" w14:textId="5B17D53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037CB7BF" w14:textId="77777777" w:rsidTr="005D11B3">
        <w:trPr>
          <w:trHeight w:val="300"/>
        </w:trPr>
        <w:tc>
          <w:tcPr>
            <w:tcW w:w="1710" w:type="dxa"/>
            <w:tcBorders>
              <w:top w:val="nil"/>
              <w:left w:val="nil"/>
              <w:bottom w:val="nil"/>
              <w:right w:val="nil"/>
            </w:tcBorders>
            <w:shd w:val="clear" w:color="auto" w:fill="auto"/>
            <w:noWrap/>
            <w:vAlign w:val="bottom"/>
            <w:hideMark/>
          </w:tcPr>
          <w:p w14:paraId="2D0158AB" w14:textId="4452940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SQ</w:t>
            </w:r>
          </w:p>
        </w:tc>
        <w:tc>
          <w:tcPr>
            <w:tcW w:w="5040" w:type="dxa"/>
            <w:tcBorders>
              <w:top w:val="nil"/>
              <w:left w:val="nil"/>
              <w:bottom w:val="nil"/>
              <w:right w:val="nil"/>
            </w:tcBorders>
            <w:shd w:val="clear" w:color="auto" w:fill="auto"/>
            <w:noWrap/>
            <w:vAlign w:val="bottom"/>
            <w:hideMark/>
          </w:tcPr>
          <w:p w14:paraId="27B36AB2" w14:textId="6C3FBBF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Values Between SQL and MDL</w:t>
            </w:r>
          </w:p>
        </w:tc>
        <w:tc>
          <w:tcPr>
            <w:tcW w:w="2700" w:type="dxa"/>
            <w:tcBorders>
              <w:top w:val="nil"/>
              <w:left w:val="nil"/>
              <w:bottom w:val="nil"/>
              <w:right w:val="nil"/>
            </w:tcBorders>
            <w:shd w:val="clear" w:color="auto" w:fill="auto"/>
            <w:noWrap/>
            <w:vAlign w:val="bottom"/>
            <w:hideMark/>
          </w:tcPr>
          <w:p w14:paraId="2910E896" w14:textId="0E5E954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24E1AFB" w14:textId="77777777" w:rsidTr="005D11B3">
        <w:trPr>
          <w:trHeight w:val="300"/>
        </w:trPr>
        <w:tc>
          <w:tcPr>
            <w:tcW w:w="1710" w:type="dxa"/>
            <w:tcBorders>
              <w:top w:val="nil"/>
              <w:left w:val="nil"/>
              <w:bottom w:val="nil"/>
              <w:right w:val="nil"/>
            </w:tcBorders>
            <w:shd w:val="clear" w:color="auto" w:fill="auto"/>
            <w:noWrap/>
            <w:vAlign w:val="bottom"/>
            <w:hideMark/>
          </w:tcPr>
          <w:p w14:paraId="62A1C3D2" w14:textId="57B91FD9"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SS</w:t>
            </w:r>
          </w:p>
        </w:tc>
        <w:tc>
          <w:tcPr>
            <w:tcW w:w="5040" w:type="dxa"/>
            <w:tcBorders>
              <w:top w:val="nil"/>
              <w:left w:val="nil"/>
              <w:bottom w:val="nil"/>
              <w:right w:val="nil"/>
            </w:tcBorders>
            <w:shd w:val="clear" w:color="auto" w:fill="auto"/>
            <w:noWrap/>
            <w:vAlign w:val="bottom"/>
            <w:hideMark/>
          </w:tcPr>
          <w:p w14:paraId="72E23A49" w14:textId="648CECC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 substituted from secondary monitor</w:t>
            </w:r>
          </w:p>
        </w:tc>
        <w:tc>
          <w:tcPr>
            <w:tcW w:w="2700" w:type="dxa"/>
            <w:tcBorders>
              <w:top w:val="nil"/>
              <w:left w:val="nil"/>
              <w:bottom w:val="nil"/>
              <w:right w:val="nil"/>
            </w:tcBorders>
            <w:shd w:val="clear" w:color="auto" w:fill="auto"/>
            <w:noWrap/>
            <w:vAlign w:val="bottom"/>
            <w:hideMark/>
          </w:tcPr>
          <w:p w14:paraId="6BE2EB0B" w14:textId="37C9010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1A786DA8" w14:textId="77777777" w:rsidTr="005D11B3">
        <w:trPr>
          <w:trHeight w:val="300"/>
        </w:trPr>
        <w:tc>
          <w:tcPr>
            <w:tcW w:w="1710" w:type="dxa"/>
            <w:tcBorders>
              <w:top w:val="nil"/>
              <w:left w:val="nil"/>
              <w:bottom w:val="nil"/>
              <w:right w:val="nil"/>
            </w:tcBorders>
            <w:shd w:val="clear" w:color="auto" w:fill="auto"/>
            <w:noWrap/>
            <w:vAlign w:val="bottom"/>
            <w:hideMark/>
          </w:tcPr>
          <w:p w14:paraId="596DB818" w14:textId="57523E5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SX</w:t>
            </w:r>
          </w:p>
        </w:tc>
        <w:tc>
          <w:tcPr>
            <w:tcW w:w="5040" w:type="dxa"/>
            <w:tcBorders>
              <w:top w:val="nil"/>
              <w:left w:val="nil"/>
              <w:bottom w:val="nil"/>
              <w:right w:val="nil"/>
            </w:tcBorders>
            <w:shd w:val="clear" w:color="auto" w:fill="auto"/>
            <w:noWrap/>
            <w:vAlign w:val="bottom"/>
            <w:hideMark/>
          </w:tcPr>
          <w:p w14:paraId="613C514D" w14:textId="72D5AF6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Does Not Meet Siting Criteria</w:t>
            </w:r>
          </w:p>
        </w:tc>
        <w:tc>
          <w:tcPr>
            <w:tcW w:w="2700" w:type="dxa"/>
            <w:tcBorders>
              <w:top w:val="nil"/>
              <w:left w:val="nil"/>
              <w:bottom w:val="nil"/>
              <w:right w:val="nil"/>
            </w:tcBorders>
            <w:shd w:val="clear" w:color="auto" w:fill="auto"/>
            <w:noWrap/>
            <w:vAlign w:val="bottom"/>
            <w:hideMark/>
          </w:tcPr>
          <w:p w14:paraId="6207D5FB" w14:textId="4318FD8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F18F282" w14:textId="77777777" w:rsidTr="005D11B3">
        <w:trPr>
          <w:trHeight w:val="300"/>
        </w:trPr>
        <w:tc>
          <w:tcPr>
            <w:tcW w:w="1710" w:type="dxa"/>
            <w:tcBorders>
              <w:top w:val="nil"/>
              <w:left w:val="nil"/>
              <w:bottom w:val="nil"/>
              <w:right w:val="nil"/>
            </w:tcBorders>
            <w:shd w:val="clear" w:color="auto" w:fill="auto"/>
            <w:noWrap/>
            <w:vAlign w:val="bottom"/>
            <w:hideMark/>
          </w:tcPr>
          <w:p w14:paraId="191384F9" w14:textId="7376513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TB</w:t>
            </w:r>
          </w:p>
        </w:tc>
        <w:tc>
          <w:tcPr>
            <w:tcW w:w="5040" w:type="dxa"/>
            <w:tcBorders>
              <w:top w:val="nil"/>
              <w:left w:val="nil"/>
              <w:bottom w:val="nil"/>
              <w:right w:val="nil"/>
            </w:tcBorders>
            <w:shd w:val="clear" w:color="auto" w:fill="auto"/>
            <w:noWrap/>
            <w:vAlign w:val="bottom"/>
            <w:hideMark/>
          </w:tcPr>
          <w:p w14:paraId="1CE10E1D" w14:textId="6BFEF1F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Trip Blank Value Above Acceptable Limit</w:t>
            </w:r>
          </w:p>
        </w:tc>
        <w:tc>
          <w:tcPr>
            <w:tcW w:w="2700" w:type="dxa"/>
            <w:tcBorders>
              <w:top w:val="nil"/>
              <w:left w:val="nil"/>
              <w:bottom w:val="nil"/>
              <w:right w:val="nil"/>
            </w:tcBorders>
            <w:shd w:val="clear" w:color="auto" w:fill="auto"/>
            <w:noWrap/>
            <w:vAlign w:val="bottom"/>
            <w:hideMark/>
          </w:tcPr>
          <w:p w14:paraId="00E73738" w14:textId="322C772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31EE9A51" w14:textId="77777777" w:rsidTr="005D11B3">
        <w:trPr>
          <w:trHeight w:val="300"/>
        </w:trPr>
        <w:tc>
          <w:tcPr>
            <w:tcW w:w="1710" w:type="dxa"/>
            <w:tcBorders>
              <w:top w:val="nil"/>
              <w:left w:val="nil"/>
              <w:bottom w:val="nil"/>
              <w:right w:val="nil"/>
            </w:tcBorders>
            <w:shd w:val="clear" w:color="auto" w:fill="auto"/>
            <w:noWrap/>
            <w:vAlign w:val="bottom"/>
            <w:hideMark/>
          </w:tcPr>
          <w:p w14:paraId="3B1C29C9" w14:textId="1B3E2E8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TT</w:t>
            </w:r>
          </w:p>
        </w:tc>
        <w:tc>
          <w:tcPr>
            <w:tcW w:w="5040" w:type="dxa"/>
            <w:tcBorders>
              <w:top w:val="nil"/>
              <w:left w:val="nil"/>
              <w:bottom w:val="nil"/>
              <w:right w:val="nil"/>
            </w:tcBorders>
            <w:shd w:val="clear" w:color="auto" w:fill="auto"/>
            <w:noWrap/>
            <w:vAlign w:val="bottom"/>
            <w:hideMark/>
          </w:tcPr>
          <w:p w14:paraId="427BE594" w14:textId="4C48A3D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Transport Tempera</w:t>
            </w:r>
            <w:r w:rsidR="00CC575B" w:rsidRPr="008737D0">
              <w:rPr>
                <w:rFonts w:eastAsia="Times New Roman" w:cs="Times New Roman"/>
                <w:color w:val="000000"/>
                <w:sz w:val="22"/>
                <w:lang w:eastAsia="en-US"/>
              </w:rPr>
              <w:t>t</w:t>
            </w:r>
            <w:r w:rsidRPr="008737D0">
              <w:rPr>
                <w:rFonts w:eastAsia="Times New Roman" w:cs="Times New Roman"/>
                <w:color w:val="000000"/>
                <w:sz w:val="22"/>
                <w:lang w:eastAsia="en-US"/>
              </w:rPr>
              <w:t>ure is Out of Specs.</w:t>
            </w:r>
          </w:p>
        </w:tc>
        <w:tc>
          <w:tcPr>
            <w:tcW w:w="2700" w:type="dxa"/>
            <w:tcBorders>
              <w:top w:val="nil"/>
              <w:left w:val="nil"/>
              <w:bottom w:val="nil"/>
              <w:right w:val="nil"/>
            </w:tcBorders>
            <w:shd w:val="clear" w:color="auto" w:fill="auto"/>
            <w:noWrap/>
            <w:vAlign w:val="bottom"/>
            <w:hideMark/>
          </w:tcPr>
          <w:p w14:paraId="26232546" w14:textId="3950C94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7951EDB3" w14:textId="77777777" w:rsidTr="005D11B3">
        <w:trPr>
          <w:trHeight w:val="300"/>
        </w:trPr>
        <w:tc>
          <w:tcPr>
            <w:tcW w:w="1710" w:type="dxa"/>
            <w:tcBorders>
              <w:top w:val="nil"/>
              <w:left w:val="nil"/>
              <w:bottom w:val="nil"/>
              <w:right w:val="nil"/>
            </w:tcBorders>
            <w:shd w:val="clear" w:color="auto" w:fill="auto"/>
            <w:noWrap/>
            <w:vAlign w:val="bottom"/>
            <w:hideMark/>
          </w:tcPr>
          <w:p w14:paraId="29A2D50B" w14:textId="02BF323B"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V</w:t>
            </w:r>
          </w:p>
        </w:tc>
        <w:tc>
          <w:tcPr>
            <w:tcW w:w="5040" w:type="dxa"/>
            <w:tcBorders>
              <w:top w:val="nil"/>
              <w:left w:val="nil"/>
              <w:bottom w:val="nil"/>
              <w:right w:val="nil"/>
            </w:tcBorders>
            <w:shd w:val="clear" w:color="auto" w:fill="auto"/>
            <w:noWrap/>
            <w:vAlign w:val="bottom"/>
            <w:hideMark/>
          </w:tcPr>
          <w:p w14:paraId="66D3C2A3" w14:textId="3F90427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Validated Value</w:t>
            </w:r>
          </w:p>
        </w:tc>
        <w:tc>
          <w:tcPr>
            <w:tcW w:w="2700" w:type="dxa"/>
            <w:tcBorders>
              <w:top w:val="nil"/>
              <w:left w:val="nil"/>
              <w:bottom w:val="nil"/>
              <w:right w:val="nil"/>
            </w:tcBorders>
            <w:shd w:val="clear" w:color="auto" w:fill="auto"/>
            <w:noWrap/>
            <w:vAlign w:val="bottom"/>
            <w:hideMark/>
          </w:tcPr>
          <w:p w14:paraId="64DED788" w14:textId="24226EC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4E5E3249" w14:textId="77777777" w:rsidTr="005D11B3">
        <w:trPr>
          <w:trHeight w:val="300"/>
        </w:trPr>
        <w:tc>
          <w:tcPr>
            <w:tcW w:w="1710" w:type="dxa"/>
            <w:tcBorders>
              <w:top w:val="nil"/>
              <w:left w:val="nil"/>
              <w:bottom w:val="nil"/>
              <w:right w:val="nil"/>
            </w:tcBorders>
            <w:shd w:val="clear" w:color="auto" w:fill="auto"/>
            <w:noWrap/>
            <w:vAlign w:val="bottom"/>
            <w:hideMark/>
          </w:tcPr>
          <w:p w14:paraId="5718EFD3" w14:textId="3B560BD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VB</w:t>
            </w:r>
          </w:p>
        </w:tc>
        <w:tc>
          <w:tcPr>
            <w:tcW w:w="5040" w:type="dxa"/>
            <w:tcBorders>
              <w:top w:val="nil"/>
              <w:left w:val="nil"/>
              <w:bottom w:val="nil"/>
              <w:right w:val="nil"/>
            </w:tcBorders>
            <w:shd w:val="clear" w:color="auto" w:fill="auto"/>
            <w:noWrap/>
            <w:vAlign w:val="bottom"/>
            <w:hideMark/>
          </w:tcPr>
          <w:p w14:paraId="72B55EF8" w14:textId="1F5F170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Value below normal; no reason to invalidate</w:t>
            </w:r>
          </w:p>
        </w:tc>
        <w:tc>
          <w:tcPr>
            <w:tcW w:w="2700" w:type="dxa"/>
            <w:tcBorders>
              <w:top w:val="nil"/>
              <w:left w:val="nil"/>
              <w:bottom w:val="nil"/>
              <w:right w:val="nil"/>
            </w:tcBorders>
            <w:shd w:val="clear" w:color="auto" w:fill="auto"/>
            <w:noWrap/>
            <w:vAlign w:val="bottom"/>
            <w:hideMark/>
          </w:tcPr>
          <w:p w14:paraId="330950D2" w14:textId="5AF3314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655AEC94" w14:textId="77777777" w:rsidTr="005D11B3">
        <w:trPr>
          <w:trHeight w:val="300"/>
        </w:trPr>
        <w:tc>
          <w:tcPr>
            <w:tcW w:w="1710" w:type="dxa"/>
            <w:tcBorders>
              <w:top w:val="nil"/>
              <w:left w:val="nil"/>
              <w:bottom w:val="nil"/>
              <w:right w:val="nil"/>
            </w:tcBorders>
            <w:shd w:val="clear" w:color="auto" w:fill="auto"/>
            <w:noWrap/>
            <w:vAlign w:val="bottom"/>
            <w:hideMark/>
          </w:tcPr>
          <w:p w14:paraId="0EBBF4BD" w14:textId="4E37DAB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W</w:t>
            </w:r>
          </w:p>
        </w:tc>
        <w:tc>
          <w:tcPr>
            <w:tcW w:w="5040" w:type="dxa"/>
            <w:tcBorders>
              <w:top w:val="nil"/>
              <w:left w:val="nil"/>
              <w:bottom w:val="nil"/>
              <w:right w:val="nil"/>
            </w:tcBorders>
            <w:shd w:val="clear" w:color="auto" w:fill="auto"/>
            <w:noWrap/>
            <w:vAlign w:val="bottom"/>
            <w:hideMark/>
          </w:tcPr>
          <w:p w14:paraId="5BA89E72" w14:textId="2049144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Flow Rate Average out of Spec.</w:t>
            </w:r>
          </w:p>
        </w:tc>
        <w:tc>
          <w:tcPr>
            <w:tcW w:w="2700" w:type="dxa"/>
            <w:tcBorders>
              <w:top w:val="nil"/>
              <w:left w:val="nil"/>
              <w:bottom w:val="nil"/>
              <w:right w:val="nil"/>
            </w:tcBorders>
            <w:shd w:val="clear" w:color="auto" w:fill="auto"/>
            <w:noWrap/>
            <w:vAlign w:val="bottom"/>
            <w:hideMark/>
          </w:tcPr>
          <w:p w14:paraId="6ED3668F" w14:textId="1194FC0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74BCC673" w14:textId="77777777" w:rsidTr="005D11B3">
        <w:trPr>
          <w:trHeight w:val="300"/>
        </w:trPr>
        <w:tc>
          <w:tcPr>
            <w:tcW w:w="1710" w:type="dxa"/>
            <w:tcBorders>
              <w:top w:val="nil"/>
              <w:left w:val="nil"/>
              <w:bottom w:val="nil"/>
              <w:right w:val="nil"/>
            </w:tcBorders>
            <w:shd w:val="clear" w:color="auto" w:fill="auto"/>
            <w:noWrap/>
            <w:vAlign w:val="bottom"/>
            <w:hideMark/>
          </w:tcPr>
          <w:p w14:paraId="6C32CFE4" w14:textId="77E0982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X</w:t>
            </w:r>
          </w:p>
        </w:tc>
        <w:tc>
          <w:tcPr>
            <w:tcW w:w="5040" w:type="dxa"/>
            <w:tcBorders>
              <w:top w:val="nil"/>
              <w:left w:val="nil"/>
              <w:bottom w:val="nil"/>
              <w:right w:val="nil"/>
            </w:tcBorders>
            <w:shd w:val="clear" w:color="auto" w:fill="auto"/>
            <w:noWrap/>
            <w:vAlign w:val="bottom"/>
            <w:hideMark/>
          </w:tcPr>
          <w:p w14:paraId="745E4DC5" w14:textId="08F6A3F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Filter Temperature Difference out of Spec.</w:t>
            </w:r>
          </w:p>
        </w:tc>
        <w:tc>
          <w:tcPr>
            <w:tcW w:w="2700" w:type="dxa"/>
            <w:tcBorders>
              <w:top w:val="nil"/>
              <w:left w:val="nil"/>
              <w:bottom w:val="nil"/>
              <w:right w:val="nil"/>
            </w:tcBorders>
            <w:shd w:val="clear" w:color="auto" w:fill="auto"/>
            <w:noWrap/>
            <w:vAlign w:val="bottom"/>
            <w:hideMark/>
          </w:tcPr>
          <w:p w14:paraId="60DA66CA" w14:textId="38741D8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5CEA6067" w14:textId="77777777" w:rsidTr="005D11B3">
        <w:trPr>
          <w:trHeight w:val="300"/>
        </w:trPr>
        <w:tc>
          <w:tcPr>
            <w:tcW w:w="1710" w:type="dxa"/>
            <w:tcBorders>
              <w:top w:val="nil"/>
              <w:left w:val="nil"/>
              <w:bottom w:val="nil"/>
              <w:right w:val="nil"/>
            </w:tcBorders>
            <w:shd w:val="clear" w:color="auto" w:fill="auto"/>
            <w:noWrap/>
            <w:vAlign w:val="bottom"/>
            <w:hideMark/>
          </w:tcPr>
          <w:p w14:paraId="09162AA8" w14:textId="3997CB4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Y</w:t>
            </w:r>
          </w:p>
        </w:tc>
        <w:tc>
          <w:tcPr>
            <w:tcW w:w="5040" w:type="dxa"/>
            <w:tcBorders>
              <w:top w:val="nil"/>
              <w:left w:val="nil"/>
              <w:bottom w:val="nil"/>
              <w:right w:val="nil"/>
            </w:tcBorders>
            <w:shd w:val="clear" w:color="auto" w:fill="auto"/>
            <w:noWrap/>
            <w:vAlign w:val="bottom"/>
            <w:hideMark/>
          </w:tcPr>
          <w:p w14:paraId="326F32B1" w14:textId="1C6B66C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Elapsed Sample Time out of Spec.</w:t>
            </w:r>
          </w:p>
        </w:tc>
        <w:tc>
          <w:tcPr>
            <w:tcW w:w="2700" w:type="dxa"/>
            <w:tcBorders>
              <w:top w:val="nil"/>
              <w:left w:val="nil"/>
              <w:bottom w:val="nil"/>
              <w:right w:val="nil"/>
            </w:tcBorders>
            <w:shd w:val="clear" w:color="auto" w:fill="auto"/>
            <w:noWrap/>
            <w:vAlign w:val="bottom"/>
            <w:hideMark/>
          </w:tcPr>
          <w:p w14:paraId="6EF88AF6" w14:textId="7A2A6A3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Assurance Qualifier</w:t>
            </w:r>
          </w:p>
        </w:tc>
      </w:tr>
      <w:tr w:rsidR="005D11B3" w:rsidRPr="008737D0" w14:paraId="538C9E7B" w14:textId="77777777" w:rsidTr="005D11B3">
        <w:trPr>
          <w:trHeight w:val="300"/>
        </w:trPr>
        <w:tc>
          <w:tcPr>
            <w:tcW w:w="1710" w:type="dxa"/>
            <w:tcBorders>
              <w:top w:val="nil"/>
              <w:left w:val="nil"/>
              <w:bottom w:val="nil"/>
              <w:right w:val="nil"/>
            </w:tcBorders>
            <w:shd w:val="clear" w:color="auto" w:fill="auto"/>
            <w:noWrap/>
            <w:vAlign w:val="bottom"/>
            <w:hideMark/>
          </w:tcPr>
          <w:p w14:paraId="26813D0A" w14:textId="5C40819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lastRenderedPageBreak/>
              <w:t>AA</w:t>
            </w:r>
          </w:p>
        </w:tc>
        <w:tc>
          <w:tcPr>
            <w:tcW w:w="5040" w:type="dxa"/>
            <w:tcBorders>
              <w:top w:val="nil"/>
              <w:left w:val="nil"/>
              <w:bottom w:val="nil"/>
              <w:right w:val="nil"/>
            </w:tcBorders>
            <w:shd w:val="clear" w:color="auto" w:fill="auto"/>
            <w:noWrap/>
            <w:vAlign w:val="bottom"/>
            <w:hideMark/>
          </w:tcPr>
          <w:p w14:paraId="470F7882" w14:textId="7CAEFC1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Pressure out of Limits</w:t>
            </w:r>
          </w:p>
        </w:tc>
        <w:tc>
          <w:tcPr>
            <w:tcW w:w="2700" w:type="dxa"/>
            <w:tcBorders>
              <w:top w:val="nil"/>
              <w:left w:val="nil"/>
              <w:bottom w:val="nil"/>
              <w:right w:val="nil"/>
            </w:tcBorders>
            <w:shd w:val="clear" w:color="auto" w:fill="auto"/>
            <w:noWrap/>
            <w:vAlign w:val="bottom"/>
            <w:hideMark/>
          </w:tcPr>
          <w:p w14:paraId="378EDED4" w14:textId="6C9F453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F182BCD" w14:textId="77777777" w:rsidTr="005D11B3">
        <w:trPr>
          <w:trHeight w:val="300"/>
        </w:trPr>
        <w:tc>
          <w:tcPr>
            <w:tcW w:w="1710" w:type="dxa"/>
            <w:tcBorders>
              <w:top w:val="nil"/>
              <w:left w:val="nil"/>
              <w:bottom w:val="nil"/>
              <w:right w:val="nil"/>
            </w:tcBorders>
            <w:shd w:val="clear" w:color="auto" w:fill="auto"/>
            <w:noWrap/>
            <w:vAlign w:val="bottom"/>
            <w:hideMark/>
          </w:tcPr>
          <w:p w14:paraId="54A8B856" w14:textId="031A765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AB</w:t>
            </w:r>
          </w:p>
        </w:tc>
        <w:tc>
          <w:tcPr>
            <w:tcW w:w="5040" w:type="dxa"/>
            <w:tcBorders>
              <w:top w:val="nil"/>
              <w:left w:val="nil"/>
              <w:bottom w:val="nil"/>
              <w:right w:val="nil"/>
            </w:tcBorders>
            <w:shd w:val="clear" w:color="auto" w:fill="auto"/>
            <w:noWrap/>
            <w:vAlign w:val="bottom"/>
            <w:hideMark/>
          </w:tcPr>
          <w:p w14:paraId="67B4AB68" w14:textId="19ACAE0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Technician Unava</w:t>
            </w:r>
            <w:r w:rsidR="00CC575B" w:rsidRPr="008737D0">
              <w:rPr>
                <w:rFonts w:eastAsia="Times New Roman" w:cs="Times New Roman"/>
                <w:color w:val="000000"/>
                <w:sz w:val="22"/>
                <w:lang w:eastAsia="en-US"/>
              </w:rPr>
              <w:t>il</w:t>
            </w:r>
            <w:r w:rsidRPr="008737D0">
              <w:rPr>
                <w:rFonts w:eastAsia="Times New Roman" w:cs="Times New Roman"/>
                <w:color w:val="000000"/>
                <w:sz w:val="22"/>
                <w:lang w:eastAsia="en-US"/>
              </w:rPr>
              <w:t>able</w:t>
            </w:r>
          </w:p>
        </w:tc>
        <w:tc>
          <w:tcPr>
            <w:tcW w:w="2700" w:type="dxa"/>
            <w:tcBorders>
              <w:top w:val="nil"/>
              <w:left w:val="nil"/>
              <w:bottom w:val="nil"/>
              <w:right w:val="nil"/>
            </w:tcBorders>
            <w:shd w:val="clear" w:color="auto" w:fill="auto"/>
            <w:noWrap/>
            <w:vAlign w:val="bottom"/>
            <w:hideMark/>
          </w:tcPr>
          <w:p w14:paraId="1920B1C4" w14:textId="7F2DF94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A07B55F" w14:textId="77777777" w:rsidTr="005D11B3">
        <w:trPr>
          <w:trHeight w:val="300"/>
        </w:trPr>
        <w:tc>
          <w:tcPr>
            <w:tcW w:w="1710" w:type="dxa"/>
            <w:tcBorders>
              <w:top w:val="nil"/>
              <w:left w:val="nil"/>
              <w:bottom w:val="nil"/>
              <w:right w:val="nil"/>
            </w:tcBorders>
            <w:shd w:val="clear" w:color="auto" w:fill="auto"/>
            <w:noWrap/>
            <w:vAlign w:val="bottom"/>
            <w:hideMark/>
          </w:tcPr>
          <w:p w14:paraId="6D554790" w14:textId="1A4D2C8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AC</w:t>
            </w:r>
          </w:p>
        </w:tc>
        <w:tc>
          <w:tcPr>
            <w:tcW w:w="5040" w:type="dxa"/>
            <w:tcBorders>
              <w:top w:val="nil"/>
              <w:left w:val="nil"/>
              <w:bottom w:val="nil"/>
              <w:right w:val="nil"/>
            </w:tcBorders>
            <w:shd w:val="clear" w:color="auto" w:fill="auto"/>
            <w:noWrap/>
            <w:vAlign w:val="bottom"/>
            <w:hideMark/>
          </w:tcPr>
          <w:p w14:paraId="7BA75552" w14:textId="7136869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Construction/Repairs in Area</w:t>
            </w:r>
          </w:p>
        </w:tc>
        <w:tc>
          <w:tcPr>
            <w:tcW w:w="2700" w:type="dxa"/>
            <w:tcBorders>
              <w:top w:val="nil"/>
              <w:left w:val="nil"/>
              <w:bottom w:val="nil"/>
              <w:right w:val="nil"/>
            </w:tcBorders>
            <w:shd w:val="clear" w:color="auto" w:fill="auto"/>
            <w:noWrap/>
            <w:vAlign w:val="bottom"/>
            <w:hideMark/>
          </w:tcPr>
          <w:p w14:paraId="5D812E49" w14:textId="6CBE4D5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BD4E124" w14:textId="77777777" w:rsidTr="005D11B3">
        <w:trPr>
          <w:trHeight w:val="300"/>
        </w:trPr>
        <w:tc>
          <w:tcPr>
            <w:tcW w:w="1710" w:type="dxa"/>
            <w:tcBorders>
              <w:top w:val="nil"/>
              <w:left w:val="nil"/>
              <w:bottom w:val="nil"/>
              <w:right w:val="nil"/>
            </w:tcBorders>
            <w:shd w:val="clear" w:color="auto" w:fill="auto"/>
            <w:noWrap/>
            <w:vAlign w:val="bottom"/>
            <w:hideMark/>
          </w:tcPr>
          <w:p w14:paraId="44C5EE81" w14:textId="29EBEF7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AD</w:t>
            </w:r>
          </w:p>
        </w:tc>
        <w:tc>
          <w:tcPr>
            <w:tcW w:w="5040" w:type="dxa"/>
            <w:tcBorders>
              <w:top w:val="nil"/>
              <w:left w:val="nil"/>
              <w:bottom w:val="nil"/>
              <w:right w:val="nil"/>
            </w:tcBorders>
            <w:shd w:val="clear" w:color="auto" w:fill="auto"/>
            <w:noWrap/>
            <w:vAlign w:val="bottom"/>
            <w:hideMark/>
          </w:tcPr>
          <w:p w14:paraId="785BA167" w14:textId="5BFDAC3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Shelter Storm Damage</w:t>
            </w:r>
          </w:p>
        </w:tc>
        <w:tc>
          <w:tcPr>
            <w:tcW w:w="2700" w:type="dxa"/>
            <w:tcBorders>
              <w:top w:val="nil"/>
              <w:left w:val="nil"/>
              <w:bottom w:val="nil"/>
              <w:right w:val="nil"/>
            </w:tcBorders>
            <w:shd w:val="clear" w:color="auto" w:fill="auto"/>
            <w:noWrap/>
            <w:vAlign w:val="bottom"/>
            <w:hideMark/>
          </w:tcPr>
          <w:p w14:paraId="6E4BE4C0" w14:textId="7B4AC2F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87BA111" w14:textId="77777777" w:rsidTr="005D11B3">
        <w:trPr>
          <w:trHeight w:val="300"/>
        </w:trPr>
        <w:tc>
          <w:tcPr>
            <w:tcW w:w="1710" w:type="dxa"/>
            <w:tcBorders>
              <w:top w:val="nil"/>
              <w:left w:val="nil"/>
              <w:bottom w:val="nil"/>
              <w:right w:val="nil"/>
            </w:tcBorders>
            <w:shd w:val="clear" w:color="auto" w:fill="auto"/>
            <w:noWrap/>
            <w:vAlign w:val="bottom"/>
            <w:hideMark/>
          </w:tcPr>
          <w:p w14:paraId="40CE09EE" w14:textId="027541D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AE</w:t>
            </w:r>
          </w:p>
        </w:tc>
        <w:tc>
          <w:tcPr>
            <w:tcW w:w="5040" w:type="dxa"/>
            <w:tcBorders>
              <w:top w:val="nil"/>
              <w:left w:val="nil"/>
              <w:bottom w:val="nil"/>
              <w:right w:val="nil"/>
            </w:tcBorders>
            <w:shd w:val="clear" w:color="auto" w:fill="auto"/>
            <w:noWrap/>
            <w:vAlign w:val="bottom"/>
            <w:hideMark/>
          </w:tcPr>
          <w:p w14:paraId="3B5FBFDC" w14:textId="4489100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Shelter Temperature Outside Limits</w:t>
            </w:r>
          </w:p>
        </w:tc>
        <w:tc>
          <w:tcPr>
            <w:tcW w:w="2700" w:type="dxa"/>
            <w:tcBorders>
              <w:top w:val="nil"/>
              <w:left w:val="nil"/>
              <w:bottom w:val="nil"/>
              <w:right w:val="nil"/>
            </w:tcBorders>
            <w:shd w:val="clear" w:color="auto" w:fill="auto"/>
            <w:noWrap/>
            <w:vAlign w:val="bottom"/>
            <w:hideMark/>
          </w:tcPr>
          <w:p w14:paraId="635030F0" w14:textId="78399D5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87323A4" w14:textId="77777777" w:rsidTr="005D11B3">
        <w:trPr>
          <w:trHeight w:val="300"/>
        </w:trPr>
        <w:tc>
          <w:tcPr>
            <w:tcW w:w="1710" w:type="dxa"/>
            <w:tcBorders>
              <w:top w:val="nil"/>
              <w:left w:val="nil"/>
              <w:bottom w:val="nil"/>
              <w:right w:val="nil"/>
            </w:tcBorders>
            <w:shd w:val="clear" w:color="auto" w:fill="auto"/>
            <w:noWrap/>
            <w:vAlign w:val="bottom"/>
            <w:hideMark/>
          </w:tcPr>
          <w:p w14:paraId="69DEEF13" w14:textId="0E348529"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AF</w:t>
            </w:r>
          </w:p>
        </w:tc>
        <w:tc>
          <w:tcPr>
            <w:tcW w:w="5040" w:type="dxa"/>
            <w:tcBorders>
              <w:top w:val="nil"/>
              <w:left w:val="nil"/>
              <w:bottom w:val="nil"/>
              <w:right w:val="nil"/>
            </w:tcBorders>
            <w:shd w:val="clear" w:color="auto" w:fill="auto"/>
            <w:noWrap/>
            <w:vAlign w:val="bottom"/>
            <w:hideMark/>
          </w:tcPr>
          <w:p w14:paraId="2886AD4E" w14:textId="685971B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Scheduled but not Collected</w:t>
            </w:r>
          </w:p>
        </w:tc>
        <w:tc>
          <w:tcPr>
            <w:tcW w:w="2700" w:type="dxa"/>
            <w:tcBorders>
              <w:top w:val="nil"/>
              <w:left w:val="nil"/>
              <w:bottom w:val="nil"/>
              <w:right w:val="nil"/>
            </w:tcBorders>
            <w:shd w:val="clear" w:color="auto" w:fill="auto"/>
            <w:noWrap/>
            <w:vAlign w:val="bottom"/>
            <w:hideMark/>
          </w:tcPr>
          <w:p w14:paraId="51B35769" w14:textId="117B66F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17B1302" w14:textId="77777777" w:rsidTr="005D11B3">
        <w:trPr>
          <w:trHeight w:val="300"/>
        </w:trPr>
        <w:tc>
          <w:tcPr>
            <w:tcW w:w="1710" w:type="dxa"/>
            <w:tcBorders>
              <w:top w:val="nil"/>
              <w:left w:val="nil"/>
              <w:bottom w:val="nil"/>
              <w:right w:val="nil"/>
            </w:tcBorders>
            <w:shd w:val="clear" w:color="auto" w:fill="auto"/>
            <w:noWrap/>
            <w:vAlign w:val="bottom"/>
            <w:hideMark/>
          </w:tcPr>
          <w:p w14:paraId="242B4C81" w14:textId="5BECB6B8"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AG</w:t>
            </w:r>
          </w:p>
        </w:tc>
        <w:tc>
          <w:tcPr>
            <w:tcW w:w="5040" w:type="dxa"/>
            <w:tcBorders>
              <w:top w:val="nil"/>
              <w:left w:val="nil"/>
              <w:bottom w:val="nil"/>
              <w:right w:val="nil"/>
            </w:tcBorders>
            <w:shd w:val="clear" w:color="auto" w:fill="auto"/>
            <w:noWrap/>
            <w:vAlign w:val="bottom"/>
            <w:hideMark/>
          </w:tcPr>
          <w:p w14:paraId="2C22C95B" w14:textId="36DCD64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Time out of Limits</w:t>
            </w:r>
          </w:p>
        </w:tc>
        <w:tc>
          <w:tcPr>
            <w:tcW w:w="2700" w:type="dxa"/>
            <w:tcBorders>
              <w:top w:val="nil"/>
              <w:left w:val="nil"/>
              <w:bottom w:val="nil"/>
              <w:right w:val="nil"/>
            </w:tcBorders>
            <w:shd w:val="clear" w:color="auto" w:fill="auto"/>
            <w:noWrap/>
            <w:vAlign w:val="bottom"/>
            <w:hideMark/>
          </w:tcPr>
          <w:p w14:paraId="4D936F64" w14:textId="3E48CF3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295088E" w14:textId="77777777" w:rsidTr="005D11B3">
        <w:trPr>
          <w:trHeight w:val="300"/>
        </w:trPr>
        <w:tc>
          <w:tcPr>
            <w:tcW w:w="1710" w:type="dxa"/>
            <w:tcBorders>
              <w:top w:val="nil"/>
              <w:left w:val="nil"/>
              <w:bottom w:val="nil"/>
              <w:right w:val="nil"/>
            </w:tcBorders>
            <w:shd w:val="clear" w:color="auto" w:fill="auto"/>
            <w:noWrap/>
            <w:vAlign w:val="bottom"/>
            <w:hideMark/>
          </w:tcPr>
          <w:p w14:paraId="29951955" w14:textId="0D4DF04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AH</w:t>
            </w:r>
          </w:p>
        </w:tc>
        <w:tc>
          <w:tcPr>
            <w:tcW w:w="5040" w:type="dxa"/>
            <w:tcBorders>
              <w:top w:val="nil"/>
              <w:left w:val="nil"/>
              <w:bottom w:val="nil"/>
              <w:right w:val="nil"/>
            </w:tcBorders>
            <w:shd w:val="clear" w:color="auto" w:fill="auto"/>
            <w:noWrap/>
            <w:vAlign w:val="bottom"/>
            <w:hideMark/>
          </w:tcPr>
          <w:p w14:paraId="57F9910B" w14:textId="58BFA31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Flow Rate out of Limits</w:t>
            </w:r>
          </w:p>
        </w:tc>
        <w:tc>
          <w:tcPr>
            <w:tcW w:w="2700" w:type="dxa"/>
            <w:tcBorders>
              <w:top w:val="nil"/>
              <w:left w:val="nil"/>
              <w:bottom w:val="nil"/>
              <w:right w:val="nil"/>
            </w:tcBorders>
            <w:shd w:val="clear" w:color="auto" w:fill="auto"/>
            <w:noWrap/>
            <w:vAlign w:val="bottom"/>
            <w:hideMark/>
          </w:tcPr>
          <w:p w14:paraId="1C3E318F" w14:textId="13E7812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9E29B1E" w14:textId="77777777" w:rsidTr="005D11B3">
        <w:trPr>
          <w:trHeight w:val="300"/>
        </w:trPr>
        <w:tc>
          <w:tcPr>
            <w:tcW w:w="1710" w:type="dxa"/>
            <w:tcBorders>
              <w:top w:val="nil"/>
              <w:left w:val="nil"/>
              <w:bottom w:val="nil"/>
              <w:right w:val="nil"/>
            </w:tcBorders>
            <w:shd w:val="clear" w:color="auto" w:fill="auto"/>
            <w:noWrap/>
            <w:vAlign w:val="bottom"/>
            <w:hideMark/>
          </w:tcPr>
          <w:p w14:paraId="6A7603A7" w14:textId="263627EB"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AI</w:t>
            </w:r>
          </w:p>
        </w:tc>
        <w:tc>
          <w:tcPr>
            <w:tcW w:w="5040" w:type="dxa"/>
            <w:tcBorders>
              <w:top w:val="nil"/>
              <w:left w:val="nil"/>
              <w:bottom w:val="nil"/>
              <w:right w:val="nil"/>
            </w:tcBorders>
            <w:shd w:val="clear" w:color="auto" w:fill="auto"/>
            <w:noWrap/>
            <w:vAlign w:val="bottom"/>
            <w:hideMark/>
          </w:tcPr>
          <w:p w14:paraId="4C77163A" w14:textId="2FE851B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Insufficient Data (cannot calculate)</w:t>
            </w:r>
          </w:p>
        </w:tc>
        <w:tc>
          <w:tcPr>
            <w:tcW w:w="2700" w:type="dxa"/>
            <w:tcBorders>
              <w:top w:val="nil"/>
              <w:left w:val="nil"/>
              <w:bottom w:val="nil"/>
              <w:right w:val="nil"/>
            </w:tcBorders>
            <w:shd w:val="clear" w:color="auto" w:fill="auto"/>
            <w:noWrap/>
            <w:vAlign w:val="bottom"/>
            <w:hideMark/>
          </w:tcPr>
          <w:p w14:paraId="0F9C92E1" w14:textId="2963AC0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1CBC1AD" w14:textId="77777777" w:rsidTr="005D11B3">
        <w:trPr>
          <w:trHeight w:val="300"/>
        </w:trPr>
        <w:tc>
          <w:tcPr>
            <w:tcW w:w="1710" w:type="dxa"/>
            <w:tcBorders>
              <w:top w:val="nil"/>
              <w:left w:val="nil"/>
              <w:bottom w:val="nil"/>
              <w:right w:val="nil"/>
            </w:tcBorders>
            <w:shd w:val="clear" w:color="auto" w:fill="auto"/>
            <w:noWrap/>
            <w:vAlign w:val="bottom"/>
            <w:hideMark/>
          </w:tcPr>
          <w:p w14:paraId="3565B7FF" w14:textId="044BDB9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AJ</w:t>
            </w:r>
          </w:p>
        </w:tc>
        <w:tc>
          <w:tcPr>
            <w:tcW w:w="5040" w:type="dxa"/>
            <w:tcBorders>
              <w:top w:val="nil"/>
              <w:left w:val="nil"/>
              <w:bottom w:val="nil"/>
              <w:right w:val="nil"/>
            </w:tcBorders>
            <w:shd w:val="clear" w:color="auto" w:fill="auto"/>
            <w:noWrap/>
            <w:vAlign w:val="bottom"/>
            <w:hideMark/>
          </w:tcPr>
          <w:p w14:paraId="1A509345" w14:textId="71B4EC7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Filter Damage</w:t>
            </w:r>
          </w:p>
        </w:tc>
        <w:tc>
          <w:tcPr>
            <w:tcW w:w="2700" w:type="dxa"/>
            <w:tcBorders>
              <w:top w:val="nil"/>
              <w:left w:val="nil"/>
              <w:bottom w:val="nil"/>
              <w:right w:val="nil"/>
            </w:tcBorders>
            <w:shd w:val="clear" w:color="auto" w:fill="auto"/>
            <w:noWrap/>
            <w:vAlign w:val="bottom"/>
            <w:hideMark/>
          </w:tcPr>
          <w:p w14:paraId="202E8B8B" w14:textId="1B9672A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0F5D7685" w14:textId="77777777" w:rsidTr="005D11B3">
        <w:trPr>
          <w:trHeight w:val="300"/>
        </w:trPr>
        <w:tc>
          <w:tcPr>
            <w:tcW w:w="1710" w:type="dxa"/>
            <w:tcBorders>
              <w:top w:val="nil"/>
              <w:left w:val="nil"/>
              <w:bottom w:val="nil"/>
              <w:right w:val="nil"/>
            </w:tcBorders>
            <w:shd w:val="clear" w:color="auto" w:fill="auto"/>
            <w:noWrap/>
            <w:vAlign w:val="bottom"/>
            <w:hideMark/>
          </w:tcPr>
          <w:p w14:paraId="10D1DB39" w14:textId="0104D778"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AK</w:t>
            </w:r>
          </w:p>
        </w:tc>
        <w:tc>
          <w:tcPr>
            <w:tcW w:w="5040" w:type="dxa"/>
            <w:tcBorders>
              <w:top w:val="nil"/>
              <w:left w:val="nil"/>
              <w:bottom w:val="nil"/>
              <w:right w:val="nil"/>
            </w:tcBorders>
            <w:shd w:val="clear" w:color="auto" w:fill="auto"/>
            <w:noWrap/>
            <w:vAlign w:val="bottom"/>
            <w:hideMark/>
          </w:tcPr>
          <w:p w14:paraId="5DD3D739" w14:textId="4C8B9CA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Filter Leak</w:t>
            </w:r>
          </w:p>
        </w:tc>
        <w:tc>
          <w:tcPr>
            <w:tcW w:w="2700" w:type="dxa"/>
            <w:tcBorders>
              <w:top w:val="nil"/>
              <w:left w:val="nil"/>
              <w:bottom w:val="nil"/>
              <w:right w:val="nil"/>
            </w:tcBorders>
            <w:shd w:val="clear" w:color="auto" w:fill="auto"/>
            <w:noWrap/>
            <w:vAlign w:val="bottom"/>
            <w:hideMark/>
          </w:tcPr>
          <w:p w14:paraId="22F4846B" w14:textId="179FA92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60EA6F0" w14:textId="77777777" w:rsidTr="005D11B3">
        <w:trPr>
          <w:trHeight w:val="300"/>
        </w:trPr>
        <w:tc>
          <w:tcPr>
            <w:tcW w:w="1710" w:type="dxa"/>
            <w:tcBorders>
              <w:top w:val="nil"/>
              <w:left w:val="nil"/>
              <w:bottom w:val="nil"/>
              <w:right w:val="nil"/>
            </w:tcBorders>
            <w:shd w:val="clear" w:color="auto" w:fill="auto"/>
            <w:noWrap/>
            <w:vAlign w:val="bottom"/>
            <w:hideMark/>
          </w:tcPr>
          <w:p w14:paraId="0F9872FC" w14:textId="2BAEE2D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AL</w:t>
            </w:r>
          </w:p>
        </w:tc>
        <w:tc>
          <w:tcPr>
            <w:tcW w:w="5040" w:type="dxa"/>
            <w:tcBorders>
              <w:top w:val="nil"/>
              <w:left w:val="nil"/>
              <w:bottom w:val="nil"/>
              <w:right w:val="nil"/>
            </w:tcBorders>
            <w:shd w:val="clear" w:color="auto" w:fill="auto"/>
            <w:noWrap/>
            <w:vAlign w:val="bottom"/>
            <w:hideMark/>
          </w:tcPr>
          <w:p w14:paraId="667FD688" w14:textId="0E17D50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Voided by Operator</w:t>
            </w:r>
          </w:p>
        </w:tc>
        <w:tc>
          <w:tcPr>
            <w:tcW w:w="2700" w:type="dxa"/>
            <w:tcBorders>
              <w:top w:val="nil"/>
              <w:left w:val="nil"/>
              <w:bottom w:val="nil"/>
              <w:right w:val="nil"/>
            </w:tcBorders>
            <w:shd w:val="clear" w:color="auto" w:fill="auto"/>
            <w:noWrap/>
            <w:vAlign w:val="bottom"/>
            <w:hideMark/>
          </w:tcPr>
          <w:p w14:paraId="515606F5" w14:textId="01631A2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F2A9B96" w14:textId="77777777" w:rsidTr="005D11B3">
        <w:trPr>
          <w:trHeight w:val="300"/>
        </w:trPr>
        <w:tc>
          <w:tcPr>
            <w:tcW w:w="1710" w:type="dxa"/>
            <w:tcBorders>
              <w:top w:val="nil"/>
              <w:left w:val="nil"/>
              <w:bottom w:val="nil"/>
              <w:right w:val="nil"/>
            </w:tcBorders>
            <w:shd w:val="clear" w:color="auto" w:fill="auto"/>
            <w:noWrap/>
            <w:vAlign w:val="bottom"/>
            <w:hideMark/>
          </w:tcPr>
          <w:p w14:paraId="0B2718A9" w14:textId="69CA6DB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AM</w:t>
            </w:r>
          </w:p>
        </w:tc>
        <w:tc>
          <w:tcPr>
            <w:tcW w:w="5040" w:type="dxa"/>
            <w:tcBorders>
              <w:top w:val="nil"/>
              <w:left w:val="nil"/>
              <w:bottom w:val="nil"/>
              <w:right w:val="nil"/>
            </w:tcBorders>
            <w:shd w:val="clear" w:color="auto" w:fill="auto"/>
            <w:noWrap/>
            <w:vAlign w:val="bottom"/>
            <w:hideMark/>
          </w:tcPr>
          <w:p w14:paraId="75E9CC34" w14:textId="4331BBE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Miscellaneous Void</w:t>
            </w:r>
          </w:p>
        </w:tc>
        <w:tc>
          <w:tcPr>
            <w:tcW w:w="2700" w:type="dxa"/>
            <w:tcBorders>
              <w:top w:val="nil"/>
              <w:left w:val="nil"/>
              <w:bottom w:val="nil"/>
              <w:right w:val="nil"/>
            </w:tcBorders>
            <w:shd w:val="clear" w:color="auto" w:fill="auto"/>
            <w:noWrap/>
            <w:vAlign w:val="bottom"/>
            <w:hideMark/>
          </w:tcPr>
          <w:p w14:paraId="254BEBAA" w14:textId="7401D7E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0EF5A4B5" w14:textId="77777777" w:rsidTr="005D11B3">
        <w:trPr>
          <w:trHeight w:val="300"/>
        </w:trPr>
        <w:tc>
          <w:tcPr>
            <w:tcW w:w="1710" w:type="dxa"/>
            <w:tcBorders>
              <w:top w:val="nil"/>
              <w:left w:val="nil"/>
              <w:bottom w:val="nil"/>
              <w:right w:val="nil"/>
            </w:tcBorders>
            <w:shd w:val="clear" w:color="auto" w:fill="auto"/>
            <w:noWrap/>
            <w:vAlign w:val="bottom"/>
            <w:hideMark/>
          </w:tcPr>
          <w:p w14:paraId="609FB28A" w14:textId="4B9BC75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AN</w:t>
            </w:r>
          </w:p>
        </w:tc>
        <w:tc>
          <w:tcPr>
            <w:tcW w:w="5040" w:type="dxa"/>
            <w:tcBorders>
              <w:top w:val="nil"/>
              <w:left w:val="nil"/>
              <w:bottom w:val="nil"/>
              <w:right w:val="nil"/>
            </w:tcBorders>
            <w:shd w:val="clear" w:color="auto" w:fill="auto"/>
            <w:noWrap/>
            <w:vAlign w:val="bottom"/>
            <w:hideMark/>
          </w:tcPr>
          <w:p w14:paraId="69914B4C" w14:textId="4021F2A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Machine Malfunction</w:t>
            </w:r>
          </w:p>
        </w:tc>
        <w:tc>
          <w:tcPr>
            <w:tcW w:w="2700" w:type="dxa"/>
            <w:tcBorders>
              <w:top w:val="nil"/>
              <w:left w:val="nil"/>
              <w:bottom w:val="nil"/>
              <w:right w:val="nil"/>
            </w:tcBorders>
            <w:shd w:val="clear" w:color="auto" w:fill="auto"/>
            <w:noWrap/>
            <w:vAlign w:val="bottom"/>
            <w:hideMark/>
          </w:tcPr>
          <w:p w14:paraId="0602836C" w14:textId="1838A9E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058F250" w14:textId="77777777" w:rsidTr="005D11B3">
        <w:trPr>
          <w:trHeight w:val="300"/>
        </w:trPr>
        <w:tc>
          <w:tcPr>
            <w:tcW w:w="1710" w:type="dxa"/>
            <w:tcBorders>
              <w:top w:val="nil"/>
              <w:left w:val="nil"/>
              <w:bottom w:val="nil"/>
              <w:right w:val="nil"/>
            </w:tcBorders>
            <w:shd w:val="clear" w:color="auto" w:fill="auto"/>
            <w:noWrap/>
            <w:vAlign w:val="bottom"/>
            <w:hideMark/>
          </w:tcPr>
          <w:p w14:paraId="00BC6AE8" w14:textId="6C5E4E5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AO</w:t>
            </w:r>
          </w:p>
        </w:tc>
        <w:tc>
          <w:tcPr>
            <w:tcW w:w="5040" w:type="dxa"/>
            <w:tcBorders>
              <w:top w:val="nil"/>
              <w:left w:val="nil"/>
              <w:bottom w:val="nil"/>
              <w:right w:val="nil"/>
            </w:tcBorders>
            <w:shd w:val="clear" w:color="auto" w:fill="auto"/>
            <w:noWrap/>
            <w:vAlign w:val="bottom"/>
            <w:hideMark/>
          </w:tcPr>
          <w:p w14:paraId="575DEDC4" w14:textId="5FDF559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Bad Weather</w:t>
            </w:r>
          </w:p>
        </w:tc>
        <w:tc>
          <w:tcPr>
            <w:tcW w:w="2700" w:type="dxa"/>
            <w:tcBorders>
              <w:top w:val="nil"/>
              <w:left w:val="nil"/>
              <w:bottom w:val="nil"/>
              <w:right w:val="nil"/>
            </w:tcBorders>
            <w:shd w:val="clear" w:color="auto" w:fill="auto"/>
            <w:noWrap/>
            <w:vAlign w:val="bottom"/>
            <w:hideMark/>
          </w:tcPr>
          <w:p w14:paraId="49776DD7" w14:textId="285F01A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3BEA1C9" w14:textId="77777777" w:rsidTr="005D11B3">
        <w:trPr>
          <w:trHeight w:val="300"/>
        </w:trPr>
        <w:tc>
          <w:tcPr>
            <w:tcW w:w="1710" w:type="dxa"/>
            <w:tcBorders>
              <w:top w:val="nil"/>
              <w:left w:val="nil"/>
              <w:bottom w:val="nil"/>
              <w:right w:val="nil"/>
            </w:tcBorders>
            <w:shd w:val="clear" w:color="auto" w:fill="auto"/>
            <w:noWrap/>
            <w:vAlign w:val="bottom"/>
            <w:hideMark/>
          </w:tcPr>
          <w:p w14:paraId="7F54C398" w14:textId="572E09F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AP</w:t>
            </w:r>
          </w:p>
        </w:tc>
        <w:tc>
          <w:tcPr>
            <w:tcW w:w="5040" w:type="dxa"/>
            <w:tcBorders>
              <w:top w:val="nil"/>
              <w:left w:val="nil"/>
              <w:bottom w:val="nil"/>
              <w:right w:val="nil"/>
            </w:tcBorders>
            <w:shd w:val="clear" w:color="auto" w:fill="auto"/>
            <w:noWrap/>
            <w:vAlign w:val="bottom"/>
            <w:hideMark/>
          </w:tcPr>
          <w:p w14:paraId="71E0AAEE" w14:textId="6964C27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Vandalism</w:t>
            </w:r>
          </w:p>
        </w:tc>
        <w:tc>
          <w:tcPr>
            <w:tcW w:w="2700" w:type="dxa"/>
            <w:tcBorders>
              <w:top w:val="nil"/>
              <w:left w:val="nil"/>
              <w:bottom w:val="nil"/>
              <w:right w:val="nil"/>
            </w:tcBorders>
            <w:shd w:val="clear" w:color="auto" w:fill="auto"/>
            <w:noWrap/>
            <w:vAlign w:val="bottom"/>
            <w:hideMark/>
          </w:tcPr>
          <w:p w14:paraId="530A7175" w14:textId="61498E7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ED857E7" w14:textId="77777777" w:rsidTr="005D11B3">
        <w:trPr>
          <w:trHeight w:val="300"/>
        </w:trPr>
        <w:tc>
          <w:tcPr>
            <w:tcW w:w="1710" w:type="dxa"/>
            <w:tcBorders>
              <w:top w:val="nil"/>
              <w:left w:val="nil"/>
              <w:bottom w:val="nil"/>
              <w:right w:val="nil"/>
            </w:tcBorders>
            <w:shd w:val="clear" w:color="auto" w:fill="auto"/>
            <w:noWrap/>
            <w:vAlign w:val="bottom"/>
            <w:hideMark/>
          </w:tcPr>
          <w:p w14:paraId="2351934F" w14:textId="19D8DE8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AQ</w:t>
            </w:r>
          </w:p>
        </w:tc>
        <w:tc>
          <w:tcPr>
            <w:tcW w:w="5040" w:type="dxa"/>
            <w:tcBorders>
              <w:top w:val="nil"/>
              <w:left w:val="nil"/>
              <w:bottom w:val="nil"/>
              <w:right w:val="nil"/>
            </w:tcBorders>
            <w:shd w:val="clear" w:color="auto" w:fill="auto"/>
            <w:noWrap/>
            <w:vAlign w:val="bottom"/>
            <w:hideMark/>
          </w:tcPr>
          <w:p w14:paraId="0B8CF7C6" w14:textId="10FCED9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Collection Error</w:t>
            </w:r>
          </w:p>
        </w:tc>
        <w:tc>
          <w:tcPr>
            <w:tcW w:w="2700" w:type="dxa"/>
            <w:tcBorders>
              <w:top w:val="nil"/>
              <w:left w:val="nil"/>
              <w:bottom w:val="nil"/>
              <w:right w:val="nil"/>
            </w:tcBorders>
            <w:shd w:val="clear" w:color="auto" w:fill="auto"/>
            <w:noWrap/>
            <w:vAlign w:val="bottom"/>
            <w:hideMark/>
          </w:tcPr>
          <w:p w14:paraId="3A0A11A4" w14:textId="42E6900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7003492" w14:textId="77777777" w:rsidTr="005D11B3">
        <w:trPr>
          <w:trHeight w:val="300"/>
        </w:trPr>
        <w:tc>
          <w:tcPr>
            <w:tcW w:w="1710" w:type="dxa"/>
            <w:tcBorders>
              <w:top w:val="nil"/>
              <w:left w:val="nil"/>
              <w:bottom w:val="nil"/>
              <w:right w:val="nil"/>
            </w:tcBorders>
            <w:shd w:val="clear" w:color="auto" w:fill="auto"/>
            <w:noWrap/>
            <w:vAlign w:val="bottom"/>
            <w:hideMark/>
          </w:tcPr>
          <w:p w14:paraId="4CB1476E" w14:textId="3086098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AR</w:t>
            </w:r>
          </w:p>
        </w:tc>
        <w:tc>
          <w:tcPr>
            <w:tcW w:w="5040" w:type="dxa"/>
            <w:tcBorders>
              <w:top w:val="nil"/>
              <w:left w:val="nil"/>
              <w:bottom w:val="nil"/>
              <w:right w:val="nil"/>
            </w:tcBorders>
            <w:shd w:val="clear" w:color="auto" w:fill="auto"/>
            <w:noWrap/>
            <w:vAlign w:val="bottom"/>
            <w:hideMark/>
          </w:tcPr>
          <w:p w14:paraId="480E3362" w14:textId="40757D9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Lab Error</w:t>
            </w:r>
          </w:p>
        </w:tc>
        <w:tc>
          <w:tcPr>
            <w:tcW w:w="2700" w:type="dxa"/>
            <w:tcBorders>
              <w:top w:val="nil"/>
              <w:left w:val="nil"/>
              <w:bottom w:val="nil"/>
              <w:right w:val="nil"/>
            </w:tcBorders>
            <w:shd w:val="clear" w:color="auto" w:fill="auto"/>
            <w:noWrap/>
            <w:vAlign w:val="bottom"/>
            <w:hideMark/>
          </w:tcPr>
          <w:p w14:paraId="63D60A12" w14:textId="47A62E0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553DFB8" w14:textId="77777777" w:rsidTr="005D11B3">
        <w:trPr>
          <w:trHeight w:val="300"/>
        </w:trPr>
        <w:tc>
          <w:tcPr>
            <w:tcW w:w="1710" w:type="dxa"/>
            <w:tcBorders>
              <w:top w:val="nil"/>
              <w:left w:val="nil"/>
              <w:bottom w:val="nil"/>
              <w:right w:val="nil"/>
            </w:tcBorders>
            <w:shd w:val="clear" w:color="auto" w:fill="auto"/>
            <w:noWrap/>
            <w:vAlign w:val="bottom"/>
            <w:hideMark/>
          </w:tcPr>
          <w:p w14:paraId="6DEDAF96" w14:textId="2DFC1C4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AS</w:t>
            </w:r>
          </w:p>
        </w:tc>
        <w:tc>
          <w:tcPr>
            <w:tcW w:w="5040" w:type="dxa"/>
            <w:tcBorders>
              <w:top w:val="nil"/>
              <w:left w:val="nil"/>
              <w:bottom w:val="nil"/>
              <w:right w:val="nil"/>
            </w:tcBorders>
            <w:shd w:val="clear" w:color="auto" w:fill="auto"/>
            <w:noWrap/>
            <w:vAlign w:val="bottom"/>
            <w:hideMark/>
          </w:tcPr>
          <w:p w14:paraId="5275F292" w14:textId="007FE2C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Poor Quality Assurance Results</w:t>
            </w:r>
          </w:p>
        </w:tc>
        <w:tc>
          <w:tcPr>
            <w:tcW w:w="2700" w:type="dxa"/>
            <w:tcBorders>
              <w:top w:val="nil"/>
              <w:left w:val="nil"/>
              <w:bottom w:val="nil"/>
              <w:right w:val="nil"/>
            </w:tcBorders>
            <w:shd w:val="clear" w:color="auto" w:fill="auto"/>
            <w:noWrap/>
            <w:vAlign w:val="bottom"/>
            <w:hideMark/>
          </w:tcPr>
          <w:p w14:paraId="11E7A63B" w14:textId="5F6DB8A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E138F40" w14:textId="77777777" w:rsidTr="005D11B3">
        <w:trPr>
          <w:trHeight w:val="300"/>
        </w:trPr>
        <w:tc>
          <w:tcPr>
            <w:tcW w:w="1710" w:type="dxa"/>
            <w:tcBorders>
              <w:top w:val="nil"/>
              <w:left w:val="nil"/>
              <w:bottom w:val="nil"/>
              <w:right w:val="nil"/>
            </w:tcBorders>
            <w:shd w:val="clear" w:color="auto" w:fill="auto"/>
            <w:noWrap/>
            <w:vAlign w:val="bottom"/>
            <w:hideMark/>
          </w:tcPr>
          <w:p w14:paraId="0DBA75E8" w14:textId="2C0EC1C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AT</w:t>
            </w:r>
          </w:p>
        </w:tc>
        <w:tc>
          <w:tcPr>
            <w:tcW w:w="5040" w:type="dxa"/>
            <w:tcBorders>
              <w:top w:val="nil"/>
              <w:left w:val="nil"/>
              <w:bottom w:val="nil"/>
              <w:right w:val="nil"/>
            </w:tcBorders>
            <w:shd w:val="clear" w:color="auto" w:fill="auto"/>
            <w:noWrap/>
            <w:vAlign w:val="bottom"/>
            <w:hideMark/>
          </w:tcPr>
          <w:p w14:paraId="4549F383" w14:textId="352AC0F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Calibration</w:t>
            </w:r>
          </w:p>
        </w:tc>
        <w:tc>
          <w:tcPr>
            <w:tcW w:w="2700" w:type="dxa"/>
            <w:tcBorders>
              <w:top w:val="nil"/>
              <w:left w:val="nil"/>
              <w:bottom w:val="nil"/>
              <w:right w:val="nil"/>
            </w:tcBorders>
            <w:shd w:val="clear" w:color="auto" w:fill="auto"/>
            <w:noWrap/>
            <w:vAlign w:val="bottom"/>
            <w:hideMark/>
          </w:tcPr>
          <w:p w14:paraId="410FC534" w14:textId="19778DE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284021FB" w14:textId="77777777" w:rsidTr="005D11B3">
        <w:trPr>
          <w:trHeight w:val="300"/>
        </w:trPr>
        <w:tc>
          <w:tcPr>
            <w:tcW w:w="1710" w:type="dxa"/>
            <w:tcBorders>
              <w:top w:val="nil"/>
              <w:left w:val="nil"/>
              <w:bottom w:val="nil"/>
              <w:right w:val="nil"/>
            </w:tcBorders>
            <w:shd w:val="clear" w:color="auto" w:fill="auto"/>
            <w:noWrap/>
            <w:vAlign w:val="bottom"/>
            <w:hideMark/>
          </w:tcPr>
          <w:p w14:paraId="5F6B6D27" w14:textId="67402387"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AU</w:t>
            </w:r>
          </w:p>
        </w:tc>
        <w:tc>
          <w:tcPr>
            <w:tcW w:w="5040" w:type="dxa"/>
            <w:tcBorders>
              <w:top w:val="nil"/>
              <w:left w:val="nil"/>
              <w:bottom w:val="nil"/>
              <w:right w:val="nil"/>
            </w:tcBorders>
            <w:shd w:val="clear" w:color="auto" w:fill="auto"/>
            <w:noWrap/>
            <w:vAlign w:val="bottom"/>
            <w:hideMark/>
          </w:tcPr>
          <w:p w14:paraId="37476861" w14:textId="6C1D581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Monitoring Waived</w:t>
            </w:r>
          </w:p>
        </w:tc>
        <w:tc>
          <w:tcPr>
            <w:tcW w:w="2700" w:type="dxa"/>
            <w:tcBorders>
              <w:top w:val="nil"/>
              <w:left w:val="nil"/>
              <w:bottom w:val="nil"/>
              <w:right w:val="nil"/>
            </w:tcBorders>
            <w:shd w:val="clear" w:color="auto" w:fill="auto"/>
            <w:noWrap/>
            <w:vAlign w:val="bottom"/>
            <w:hideMark/>
          </w:tcPr>
          <w:p w14:paraId="497C2AB4" w14:textId="70F34CC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2E43F37" w14:textId="77777777" w:rsidTr="005D11B3">
        <w:trPr>
          <w:trHeight w:val="300"/>
        </w:trPr>
        <w:tc>
          <w:tcPr>
            <w:tcW w:w="1710" w:type="dxa"/>
            <w:tcBorders>
              <w:top w:val="nil"/>
              <w:left w:val="nil"/>
              <w:bottom w:val="nil"/>
              <w:right w:val="nil"/>
            </w:tcBorders>
            <w:shd w:val="clear" w:color="auto" w:fill="auto"/>
            <w:noWrap/>
            <w:vAlign w:val="bottom"/>
            <w:hideMark/>
          </w:tcPr>
          <w:p w14:paraId="3F64512E" w14:textId="5B9A3AC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AV</w:t>
            </w:r>
          </w:p>
        </w:tc>
        <w:tc>
          <w:tcPr>
            <w:tcW w:w="5040" w:type="dxa"/>
            <w:tcBorders>
              <w:top w:val="nil"/>
              <w:left w:val="nil"/>
              <w:bottom w:val="nil"/>
              <w:right w:val="nil"/>
            </w:tcBorders>
            <w:shd w:val="clear" w:color="auto" w:fill="auto"/>
            <w:noWrap/>
            <w:vAlign w:val="bottom"/>
            <w:hideMark/>
          </w:tcPr>
          <w:p w14:paraId="068B37FE" w14:textId="076A333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Power Failure</w:t>
            </w:r>
          </w:p>
        </w:tc>
        <w:tc>
          <w:tcPr>
            <w:tcW w:w="2700" w:type="dxa"/>
            <w:tcBorders>
              <w:top w:val="nil"/>
              <w:left w:val="nil"/>
              <w:bottom w:val="nil"/>
              <w:right w:val="nil"/>
            </w:tcBorders>
            <w:shd w:val="clear" w:color="auto" w:fill="auto"/>
            <w:noWrap/>
            <w:vAlign w:val="bottom"/>
            <w:hideMark/>
          </w:tcPr>
          <w:p w14:paraId="25EFBC6E" w14:textId="42D99DD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1888633" w14:textId="77777777" w:rsidTr="005D11B3">
        <w:trPr>
          <w:trHeight w:val="300"/>
        </w:trPr>
        <w:tc>
          <w:tcPr>
            <w:tcW w:w="1710" w:type="dxa"/>
            <w:tcBorders>
              <w:top w:val="nil"/>
              <w:left w:val="nil"/>
              <w:bottom w:val="nil"/>
              <w:right w:val="nil"/>
            </w:tcBorders>
            <w:shd w:val="clear" w:color="auto" w:fill="auto"/>
            <w:noWrap/>
            <w:vAlign w:val="bottom"/>
            <w:hideMark/>
          </w:tcPr>
          <w:p w14:paraId="7959F4BF" w14:textId="175F8E88"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AW</w:t>
            </w:r>
          </w:p>
        </w:tc>
        <w:tc>
          <w:tcPr>
            <w:tcW w:w="5040" w:type="dxa"/>
            <w:tcBorders>
              <w:top w:val="nil"/>
              <w:left w:val="nil"/>
              <w:bottom w:val="nil"/>
              <w:right w:val="nil"/>
            </w:tcBorders>
            <w:shd w:val="clear" w:color="auto" w:fill="auto"/>
            <w:noWrap/>
            <w:vAlign w:val="bottom"/>
            <w:hideMark/>
          </w:tcPr>
          <w:p w14:paraId="0B0F4671" w14:textId="3840C3A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Wildlife Damage</w:t>
            </w:r>
          </w:p>
        </w:tc>
        <w:tc>
          <w:tcPr>
            <w:tcW w:w="2700" w:type="dxa"/>
            <w:tcBorders>
              <w:top w:val="nil"/>
              <w:left w:val="nil"/>
              <w:bottom w:val="nil"/>
              <w:right w:val="nil"/>
            </w:tcBorders>
            <w:shd w:val="clear" w:color="auto" w:fill="auto"/>
            <w:noWrap/>
            <w:vAlign w:val="bottom"/>
            <w:hideMark/>
          </w:tcPr>
          <w:p w14:paraId="640E04B0" w14:textId="330C481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B315B8D" w14:textId="77777777" w:rsidTr="005D11B3">
        <w:trPr>
          <w:trHeight w:val="300"/>
        </w:trPr>
        <w:tc>
          <w:tcPr>
            <w:tcW w:w="1710" w:type="dxa"/>
            <w:tcBorders>
              <w:top w:val="nil"/>
              <w:left w:val="nil"/>
              <w:bottom w:val="nil"/>
              <w:right w:val="nil"/>
            </w:tcBorders>
            <w:shd w:val="clear" w:color="auto" w:fill="auto"/>
            <w:noWrap/>
            <w:vAlign w:val="bottom"/>
            <w:hideMark/>
          </w:tcPr>
          <w:p w14:paraId="5D91319C" w14:textId="5F2D9D08"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AX</w:t>
            </w:r>
          </w:p>
        </w:tc>
        <w:tc>
          <w:tcPr>
            <w:tcW w:w="5040" w:type="dxa"/>
            <w:tcBorders>
              <w:top w:val="nil"/>
              <w:left w:val="nil"/>
              <w:bottom w:val="nil"/>
              <w:right w:val="nil"/>
            </w:tcBorders>
            <w:shd w:val="clear" w:color="auto" w:fill="auto"/>
            <w:noWrap/>
            <w:vAlign w:val="bottom"/>
            <w:hideMark/>
          </w:tcPr>
          <w:p w14:paraId="26291AC5" w14:textId="12B0707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Precision Check</w:t>
            </w:r>
          </w:p>
        </w:tc>
        <w:tc>
          <w:tcPr>
            <w:tcW w:w="2700" w:type="dxa"/>
            <w:tcBorders>
              <w:top w:val="nil"/>
              <w:left w:val="nil"/>
              <w:bottom w:val="nil"/>
              <w:right w:val="nil"/>
            </w:tcBorders>
            <w:shd w:val="clear" w:color="auto" w:fill="auto"/>
            <w:noWrap/>
            <w:vAlign w:val="bottom"/>
            <w:hideMark/>
          </w:tcPr>
          <w:p w14:paraId="11F4BD07" w14:textId="54C514C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601D34D" w14:textId="77777777" w:rsidTr="005D11B3">
        <w:trPr>
          <w:trHeight w:val="300"/>
        </w:trPr>
        <w:tc>
          <w:tcPr>
            <w:tcW w:w="1710" w:type="dxa"/>
            <w:tcBorders>
              <w:top w:val="nil"/>
              <w:left w:val="nil"/>
              <w:bottom w:val="nil"/>
              <w:right w:val="nil"/>
            </w:tcBorders>
            <w:shd w:val="clear" w:color="auto" w:fill="auto"/>
            <w:noWrap/>
            <w:vAlign w:val="bottom"/>
            <w:hideMark/>
          </w:tcPr>
          <w:p w14:paraId="5F92281B" w14:textId="5E04EEE8"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AY</w:t>
            </w:r>
          </w:p>
        </w:tc>
        <w:tc>
          <w:tcPr>
            <w:tcW w:w="5040" w:type="dxa"/>
            <w:tcBorders>
              <w:top w:val="nil"/>
              <w:left w:val="nil"/>
              <w:bottom w:val="nil"/>
              <w:right w:val="nil"/>
            </w:tcBorders>
            <w:shd w:val="clear" w:color="auto" w:fill="auto"/>
            <w:noWrap/>
            <w:vAlign w:val="bottom"/>
            <w:hideMark/>
          </w:tcPr>
          <w:p w14:paraId="051985A1" w14:textId="18660CE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 C Control Points (zero/span)</w:t>
            </w:r>
          </w:p>
        </w:tc>
        <w:tc>
          <w:tcPr>
            <w:tcW w:w="2700" w:type="dxa"/>
            <w:tcBorders>
              <w:top w:val="nil"/>
              <w:left w:val="nil"/>
              <w:bottom w:val="nil"/>
              <w:right w:val="nil"/>
            </w:tcBorders>
            <w:shd w:val="clear" w:color="auto" w:fill="auto"/>
            <w:noWrap/>
            <w:vAlign w:val="bottom"/>
            <w:hideMark/>
          </w:tcPr>
          <w:p w14:paraId="3F282198" w14:textId="6D1E202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02F141B" w14:textId="77777777" w:rsidTr="005D11B3">
        <w:trPr>
          <w:trHeight w:val="300"/>
        </w:trPr>
        <w:tc>
          <w:tcPr>
            <w:tcW w:w="1710" w:type="dxa"/>
            <w:tcBorders>
              <w:top w:val="nil"/>
              <w:left w:val="nil"/>
              <w:bottom w:val="nil"/>
              <w:right w:val="nil"/>
            </w:tcBorders>
            <w:shd w:val="clear" w:color="auto" w:fill="auto"/>
            <w:noWrap/>
            <w:vAlign w:val="bottom"/>
            <w:hideMark/>
          </w:tcPr>
          <w:p w14:paraId="6F140D3F" w14:textId="634B04E0"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AZ</w:t>
            </w:r>
          </w:p>
        </w:tc>
        <w:tc>
          <w:tcPr>
            <w:tcW w:w="5040" w:type="dxa"/>
            <w:tcBorders>
              <w:top w:val="nil"/>
              <w:left w:val="nil"/>
              <w:bottom w:val="nil"/>
              <w:right w:val="nil"/>
            </w:tcBorders>
            <w:shd w:val="clear" w:color="auto" w:fill="auto"/>
            <w:noWrap/>
            <w:vAlign w:val="bottom"/>
            <w:hideMark/>
          </w:tcPr>
          <w:p w14:paraId="6F4D0AFE" w14:textId="35ECCD4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 C Audit</w:t>
            </w:r>
          </w:p>
        </w:tc>
        <w:tc>
          <w:tcPr>
            <w:tcW w:w="2700" w:type="dxa"/>
            <w:tcBorders>
              <w:top w:val="nil"/>
              <w:left w:val="nil"/>
              <w:bottom w:val="nil"/>
              <w:right w:val="nil"/>
            </w:tcBorders>
            <w:shd w:val="clear" w:color="auto" w:fill="auto"/>
            <w:noWrap/>
            <w:vAlign w:val="bottom"/>
            <w:hideMark/>
          </w:tcPr>
          <w:p w14:paraId="79AB9BB2" w14:textId="0C2E1A4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65B1654" w14:textId="77777777" w:rsidTr="005D11B3">
        <w:trPr>
          <w:trHeight w:val="300"/>
        </w:trPr>
        <w:tc>
          <w:tcPr>
            <w:tcW w:w="1710" w:type="dxa"/>
            <w:tcBorders>
              <w:top w:val="nil"/>
              <w:left w:val="nil"/>
              <w:bottom w:val="nil"/>
              <w:right w:val="nil"/>
            </w:tcBorders>
            <w:shd w:val="clear" w:color="auto" w:fill="auto"/>
            <w:noWrap/>
            <w:vAlign w:val="bottom"/>
            <w:hideMark/>
          </w:tcPr>
          <w:p w14:paraId="19231439" w14:textId="697886E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BA</w:t>
            </w:r>
          </w:p>
        </w:tc>
        <w:tc>
          <w:tcPr>
            <w:tcW w:w="5040" w:type="dxa"/>
            <w:tcBorders>
              <w:top w:val="nil"/>
              <w:left w:val="nil"/>
              <w:bottom w:val="nil"/>
              <w:right w:val="nil"/>
            </w:tcBorders>
            <w:shd w:val="clear" w:color="auto" w:fill="auto"/>
            <w:noWrap/>
            <w:vAlign w:val="bottom"/>
            <w:hideMark/>
          </w:tcPr>
          <w:p w14:paraId="71CB7BF6" w14:textId="3094ACB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Maintenance/Routine Repairs</w:t>
            </w:r>
          </w:p>
        </w:tc>
        <w:tc>
          <w:tcPr>
            <w:tcW w:w="2700" w:type="dxa"/>
            <w:tcBorders>
              <w:top w:val="nil"/>
              <w:left w:val="nil"/>
              <w:bottom w:val="nil"/>
              <w:right w:val="nil"/>
            </w:tcBorders>
            <w:shd w:val="clear" w:color="auto" w:fill="auto"/>
            <w:noWrap/>
            <w:vAlign w:val="bottom"/>
            <w:hideMark/>
          </w:tcPr>
          <w:p w14:paraId="265F817B" w14:textId="10C0CFE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C57518C" w14:textId="77777777" w:rsidTr="005D11B3">
        <w:trPr>
          <w:trHeight w:val="300"/>
        </w:trPr>
        <w:tc>
          <w:tcPr>
            <w:tcW w:w="1710" w:type="dxa"/>
            <w:tcBorders>
              <w:top w:val="nil"/>
              <w:left w:val="nil"/>
              <w:bottom w:val="nil"/>
              <w:right w:val="nil"/>
            </w:tcBorders>
            <w:shd w:val="clear" w:color="auto" w:fill="auto"/>
            <w:noWrap/>
            <w:vAlign w:val="bottom"/>
            <w:hideMark/>
          </w:tcPr>
          <w:p w14:paraId="1F749D90" w14:textId="1975C7F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BB</w:t>
            </w:r>
          </w:p>
        </w:tc>
        <w:tc>
          <w:tcPr>
            <w:tcW w:w="5040" w:type="dxa"/>
            <w:tcBorders>
              <w:top w:val="nil"/>
              <w:left w:val="nil"/>
              <w:bottom w:val="nil"/>
              <w:right w:val="nil"/>
            </w:tcBorders>
            <w:shd w:val="clear" w:color="auto" w:fill="auto"/>
            <w:noWrap/>
            <w:vAlign w:val="bottom"/>
            <w:hideMark/>
          </w:tcPr>
          <w:p w14:paraId="57CD5954" w14:textId="7323E89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Unable to Reach Site</w:t>
            </w:r>
          </w:p>
        </w:tc>
        <w:tc>
          <w:tcPr>
            <w:tcW w:w="2700" w:type="dxa"/>
            <w:tcBorders>
              <w:top w:val="nil"/>
              <w:left w:val="nil"/>
              <w:bottom w:val="nil"/>
              <w:right w:val="nil"/>
            </w:tcBorders>
            <w:shd w:val="clear" w:color="auto" w:fill="auto"/>
            <w:noWrap/>
            <w:vAlign w:val="bottom"/>
            <w:hideMark/>
          </w:tcPr>
          <w:p w14:paraId="7BE8D84F" w14:textId="1686CF4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233011F" w14:textId="77777777" w:rsidTr="005D11B3">
        <w:trPr>
          <w:trHeight w:val="300"/>
        </w:trPr>
        <w:tc>
          <w:tcPr>
            <w:tcW w:w="1710" w:type="dxa"/>
            <w:tcBorders>
              <w:top w:val="nil"/>
              <w:left w:val="nil"/>
              <w:bottom w:val="nil"/>
              <w:right w:val="nil"/>
            </w:tcBorders>
            <w:shd w:val="clear" w:color="auto" w:fill="auto"/>
            <w:noWrap/>
            <w:vAlign w:val="bottom"/>
            <w:hideMark/>
          </w:tcPr>
          <w:p w14:paraId="4CE04D63" w14:textId="2731ECE0"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BC</w:t>
            </w:r>
          </w:p>
        </w:tc>
        <w:tc>
          <w:tcPr>
            <w:tcW w:w="5040" w:type="dxa"/>
            <w:tcBorders>
              <w:top w:val="nil"/>
              <w:left w:val="nil"/>
              <w:bottom w:val="nil"/>
              <w:right w:val="nil"/>
            </w:tcBorders>
            <w:shd w:val="clear" w:color="auto" w:fill="auto"/>
            <w:noWrap/>
            <w:vAlign w:val="bottom"/>
            <w:hideMark/>
          </w:tcPr>
          <w:p w14:paraId="5405AD86" w14:textId="0F31D4F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Multi-point Calibration</w:t>
            </w:r>
          </w:p>
        </w:tc>
        <w:tc>
          <w:tcPr>
            <w:tcW w:w="2700" w:type="dxa"/>
            <w:tcBorders>
              <w:top w:val="nil"/>
              <w:left w:val="nil"/>
              <w:bottom w:val="nil"/>
              <w:right w:val="nil"/>
            </w:tcBorders>
            <w:shd w:val="clear" w:color="auto" w:fill="auto"/>
            <w:noWrap/>
            <w:vAlign w:val="bottom"/>
            <w:hideMark/>
          </w:tcPr>
          <w:p w14:paraId="78DED05B" w14:textId="5A71AC3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B9155E5" w14:textId="77777777" w:rsidTr="005D11B3">
        <w:trPr>
          <w:trHeight w:val="300"/>
        </w:trPr>
        <w:tc>
          <w:tcPr>
            <w:tcW w:w="1710" w:type="dxa"/>
            <w:tcBorders>
              <w:top w:val="nil"/>
              <w:left w:val="nil"/>
              <w:bottom w:val="nil"/>
              <w:right w:val="nil"/>
            </w:tcBorders>
            <w:shd w:val="clear" w:color="auto" w:fill="auto"/>
            <w:noWrap/>
            <w:vAlign w:val="bottom"/>
            <w:hideMark/>
          </w:tcPr>
          <w:p w14:paraId="29BEFAF9" w14:textId="67EBC81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BD</w:t>
            </w:r>
          </w:p>
        </w:tc>
        <w:tc>
          <w:tcPr>
            <w:tcW w:w="5040" w:type="dxa"/>
            <w:tcBorders>
              <w:top w:val="nil"/>
              <w:left w:val="nil"/>
              <w:bottom w:val="nil"/>
              <w:right w:val="nil"/>
            </w:tcBorders>
            <w:shd w:val="clear" w:color="auto" w:fill="auto"/>
            <w:noWrap/>
            <w:vAlign w:val="bottom"/>
            <w:hideMark/>
          </w:tcPr>
          <w:p w14:paraId="1EAEEDEA" w14:textId="673CB99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Auto Calibration</w:t>
            </w:r>
          </w:p>
        </w:tc>
        <w:tc>
          <w:tcPr>
            <w:tcW w:w="2700" w:type="dxa"/>
            <w:tcBorders>
              <w:top w:val="nil"/>
              <w:left w:val="nil"/>
              <w:bottom w:val="nil"/>
              <w:right w:val="nil"/>
            </w:tcBorders>
            <w:shd w:val="clear" w:color="auto" w:fill="auto"/>
            <w:noWrap/>
            <w:vAlign w:val="bottom"/>
            <w:hideMark/>
          </w:tcPr>
          <w:p w14:paraId="37E9DA1D" w14:textId="3152E81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3C3D791" w14:textId="77777777" w:rsidTr="005D11B3">
        <w:trPr>
          <w:trHeight w:val="300"/>
        </w:trPr>
        <w:tc>
          <w:tcPr>
            <w:tcW w:w="1710" w:type="dxa"/>
            <w:tcBorders>
              <w:top w:val="nil"/>
              <w:left w:val="nil"/>
              <w:bottom w:val="nil"/>
              <w:right w:val="nil"/>
            </w:tcBorders>
            <w:shd w:val="clear" w:color="auto" w:fill="auto"/>
            <w:noWrap/>
            <w:vAlign w:val="bottom"/>
            <w:hideMark/>
          </w:tcPr>
          <w:p w14:paraId="41992954" w14:textId="10BA2137"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BE</w:t>
            </w:r>
          </w:p>
        </w:tc>
        <w:tc>
          <w:tcPr>
            <w:tcW w:w="5040" w:type="dxa"/>
            <w:tcBorders>
              <w:top w:val="nil"/>
              <w:left w:val="nil"/>
              <w:bottom w:val="nil"/>
              <w:right w:val="nil"/>
            </w:tcBorders>
            <w:shd w:val="clear" w:color="auto" w:fill="auto"/>
            <w:noWrap/>
            <w:vAlign w:val="bottom"/>
            <w:hideMark/>
          </w:tcPr>
          <w:p w14:paraId="2BD34E2A" w14:textId="3A5CA08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Building/Site Repair</w:t>
            </w:r>
          </w:p>
        </w:tc>
        <w:tc>
          <w:tcPr>
            <w:tcW w:w="2700" w:type="dxa"/>
            <w:tcBorders>
              <w:top w:val="nil"/>
              <w:left w:val="nil"/>
              <w:bottom w:val="nil"/>
              <w:right w:val="nil"/>
            </w:tcBorders>
            <w:shd w:val="clear" w:color="auto" w:fill="auto"/>
            <w:noWrap/>
            <w:vAlign w:val="bottom"/>
            <w:hideMark/>
          </w:tcPr>
          <w:p w14:paraId="646A6225" w14:textId="73F6346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81D4D91" w14:textId="77777777" w:rsidTr="005D11B3">
        <w:trPr>
          <w:trHeight w:val="300"/>
        </w:trPr>
        <w:tc>
          <w:tcPr>
            <w:tcW w:w="1710" w:type="dxa"/>
            <w:tcBorders>
              <w:top w:val="nil"/>
              <w:left w:val="nil"/>
              <w:bottom w:val="nil"/>
              <w:right w:val="nil"/>
            </w:tcBorders>
            <w:shd w:val="clear" w:color="auto" w:fill="auto"/>
            <w:noWrap/>
            <w:vAlign w:val="bottom"/>
            <w:hideMark/>
          </w:tcPr>
          <w:p w14:paraId="1B31B73C" w14:textId="5DEA4300"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BF</w:t>
            </w:r>
          </w:p>
        </w:tc>
        <w:tc>
          <w:tcPr>
            <w:tcW w:w="5040" w:type="dxa"/>
            <w:tcBorders>
              <w:top w:val="nil"/>
              <w:left w:val="nil"/>
              <w:bottom w:val="nil"/>
              <w:right w:val="nil"/>
            </w:tcBorders>
            <w:shd w:val="clear" w:color="auto" w:fill="auto"/>
            <w:noWrap/>
            <w:vAlign w:val="bottom"/>
            <w:hideMark/>
          </w:tcPr>
          <w:p w14:paraId="5D4F3F4E" w14:textId="04FA93B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Precision/Zero/Span</w:t>
            </w:r>
          </w:p>
        </w:tc>
        <w:tc>
          <w:tcPr>
            <w:tcW w:w="2700" w:type="dxa"/>
            <w:tcBorders>
              <w:top w:val="nil"/>
              <w:left w:val="nil"/>
              <w:bottom w:val="nil"/>
              <w:right w:val="nil"/>
            </w:tcBorders>
            <w:shd w:val="clear" w:color="auto" w:fill="auto"/>
            <w:noWrap/>
            <w:vAlign w:val="bottom"/>
            <w:hideMark/>
          </w:tcPr>
          <w:p w14:paraId="443C6A41" w14:textId="700DC13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01A5351D" w14:textId="77777777" w:rsidTr="005D11B3">
        <w:trPr>
          <w:trHeight w:val="300"/>
        </w:trPr>
        <w:tc>
          <w:tcPr>
            <w:tcW w:w="1710" w:type="dxa"/>
            <w:tcBorders>
              <w:top w:val="nil"/>
              <w:left w:val="nil"/>
              <w:bottom w:val="nil"/>
              <w:right w:val="nil"/>
            </w:tcBorders>
            <w:shd w:val="clear" w:color="auto" w:fill="auto"/>
            <w:noWrap/>
            <w:vAlign w:val="bottom"/>
            <w:hideMark/>
          </w:tcPr>
          <w:p w14:paraId="1735BC0C" w14:textId="1EC0A8E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BG</w:t>
            </w:r>
          </w:p>
        </w:tc>
        <w:tc>
          <w:tcPr>
            <w:tcW w:w="5040" w:type="dxa"/>
            <w:tcBorders>
              <w:top w:val="nil"/>
              <w:left w:val="nil"/>
              <w:bottom w:val="nil"/>
              <w:right w:val="nil"/>
            </w:tcBorders>
            <w:shd w:val="clear" w:color="auto" w:fill="auto"/>
            <w:noWrap/>
            <w:vAlign w:val="bottom"/>
            <w:hideMark/>
          </w:tcPr>
          <w:p w14:paraId="037BE251" w14:textId="6620F43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Missing ozone data not likely to exceed level of standard</w:t>
            </w:r>
          </w:p>
        </w:tc>
        <w:tc>
          <w:tcPr>
            <w:tcW w:w="2700" w:type="dxa"/>
            <w:tcBorders>
              <w:top w:val="nil"/>
              <w:left w:val="nil"/>
              <w:bottom w:val="nil"/>
              <w:right w:val="nil"/>
            </w:tcBorders>
            <w:shd w:val="clear" w:color="auto" w:fill="auto"/>
            <w:noWrap/>
            <w:vAlign w:val="bottom"/>
            <w:hideMark/>
          </w:tcPr>
          <w:p w14:paraId="42A5FB9E" w14:textId="32F2E44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6BE447A" w14:textId="77777777" w:rsidTr="005D11B3">
        <w:trPr>
          <w:trHeight w:val="300"/>
        </w:trPr>
        <w:tc>
          <w:tcPr>
            <w:tcW w:w="1710" w:type="dxa"/>
            <w:tcBorders>
              <w:top w:val="nil"/>
              <w:left w:val="nil"/>
              <w:bottom w:val="nil"/>
              <w:right w:val="nil"/>
            </w:tcBorders>
            <w:shd w:val="clear" w:color="auto" w:fill="auto"/>
            <w:noWrap/>
            <w:vAlign w:val="bottom"/>
            <w:hideMark/>
          </w:tcPr>
          <w:p w14:paraId="39F33A0E" w14:textId="74CDA1F7"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BH</w:t>
            </w:r>
          </w:p>
        </w:tc>
        <w:tc>
          <w:tcPr>
            <w:tcW w:w="5040" w:type="dxa"/>
            <w:tcBorders>
              <w:top w:val="nil"/>
              <w:left w:val="nil"/>
              <w:bottom w:val="nil"/>
              <w:right w:val="nil"/>
            </w:tcBorders>
            <w:shd w:val="clear" w:color="auto" w:fill="auto"/>
            <w:noWrap/>
            <w:vAlign w:val="bottom"/>
            <w:hideMark/>
          </w:tcPr>
          <w:p w14:paraId="4306FE7C" w14:textId="09A02AB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Interference/co-elution/misidentification</w:t>
            </w:r>
          </w:p>
        </w:tc>
        <w:tc>
          <w:tcPr>
            <w:tcW w:w="2700" w:type="dxa"/>
            <w:tcBorders>
              <w:top w:val="nil"/>
              <w:left w:val="nil"/>
              <w:bottom w:val="nil"/>
              <w:right w:val="nil"/>
            </w:tcBorders>
            <w:shd w:val="clear" w:color="auto" w:fill="auto"/>
            <w:noWrap/>
            <w:vAlign w:val="bottom"/>
            <w:hideMark/>
          </w:tcPr>
          <w:p w14:paraId="7E5DA05A" w14:textId="1929093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1F069541" w14:textId="77777777" w:rsidTr="005D11B3">
        <w:trPr>
          <w:trHeight w:val="300"/>
        </w:trPr>
        <w:tc>
          <w:tcPr>
            <w:tcW w:w="1710" w:type="dxa"/>
            <w:tcBorders>
              <w:top w:val="nil"/>
              <w:left w:val="nil"/>
              <w:bottom w:val="nil"/>
              <w:right w:val="nil"/>
            </w:tcBorders>
            <w:shd w:val="clear" w:color="auto" w:fill="auto"/>
            <w:noWrap/>
            <w:vAlign w:val="bottom"/>
            <w:hideMark/>
          </w:tcPr>
          <w:p w14:paraId="3C55CDEB" w14:textId="4CA88E5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BI</w:t>
            </w:r>
          </w:p>
        </w:tc>
        <w:tc>
          <w:tcPr>
            <w:tcW w:w="5040" w:type="dxa"/>
            <w:tcBorders>
              <w:top w:val="nil"/>
              <w:left w:val="nil"/>
              <w:bottom w:val="nil"/>
              <w:right w:val="nil"/>
            </w:tcBorders>
            <w:shd w:val="clear" w:color="auto" w:fill="auto"/>
            <w:noWrap/>
            <w:vAlign w:val="bottom"/>
            <w:hideMark/>
          </w:tcPr>
          <w:p w14:paraId="42C982CB" w14:textId="00E06EE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Lost or damaged in transit</w:t>
            </w:r>
          </w:p>
        </w:tc>
        <w:tc>
          <w:tcPr>
            <w:tcW w:w="2700" w:type="dxa"/>
            <w:tcBorders>
              <w:top w:val="nil"/>
              <w:left w:val="nil"/>
              <w:bottom w:val="nil"/>
              <w:right w:val="nil"/>
            </w:tcBorders>
            <w:shd w:val="clear" w:color="auto" w:fill="auto"/>
            <w:noWrap/>
            <w:vAlign w:val="bottom"/>
            <w:hideMark/>
          </w:tcPr>
          <w:p w14:paraId="47AB7818" w14:textId="1D8CA96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10B2D161" w14:textId="77777777" w:rsidTr="005D11B3">
        <w:trPr>
          <w:trHeight w:val="300"/>
        </w:trPr>
        <w:tc>
          <w:tcPr>
            <w:tcW w:w="1710" w:type="dxa"/>
            <w:tcBorders>
              <w:top w:val="nil"/>
              <w:left w:val="nil"/>
              <w:bottom w:val="nil"/>
              <w:right w:val="nil"/>
            </w:tcBorders>
            <w:shd w:val="clear" w:color="auto" w:fill="auto"/>
            <w:noWrap/>
            <w:vAlign w:val="bottom"/>
            <w:hideMark/>
          </w:tcPr>
          <w:p w14:paraId="5A98B142" w14:textId="3E6DD5A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BJ</w:t>
            </w:r>
          </w:p>
        </w:tc>
        <w:tc>
          <w:tcPr>
            <w:tcW w:w="5040" w:type="dxa"/>
            <w:tcBorders>
              <w:top w:val="nil"/>
              <w:left w:val="nil"/>
              <w:bottom w:val="nil"/>
              <w:right w:val="nil"/>
            </w:tcBorders>
            <w:shd w:val="clear" w:color="auto" w:fill="auto"/>
            <w:noWrap/>
            <w:vAlign w:val="bottom"/>
            <w:hideMark/>
          </w:tcPr>
          <w:p w14:paraId="2ED5183B" w14:textId="091EEA8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Operator Error</w:t>
            </w:r>
          </w:p>
        </w:tc>
        <w:tc>
          <w:tcPr>
            <w:tcW w:w="2700" w:type="dxa"/>
            <w:tcBorders>
              <w:top w:val="nil"/>
              <w:left w:val="nil"/>
              <w:bottom w:val="nil"/>
              <w:right w:val="nil"/>
            </w:tcBorders>
            <w:shd w:val="clear" w:color="auto" w:fill="auto"/>
            <w:noWrap/>
            <w:vAlign w:val="bottom"/>
            <w:hideMark/>
          </w:tcPr>
          <w:p w14:paraId="400F4E73" w14:textId="0007E2F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074859AA" w14:textId="77777777" w:rsidTr="005D11B3">
        <w:trPr>
          <w:trHeight w:val="300"/>
        </w:trPr>
        <w:tc>
          <w:tcPr>
            <w:tcW w:w="1710" w:type="dxa"/>
            <w:tcBorders>
              <w:top w:val="nil"/>
              <w:left w:val="nil"/>
              <w:bottom w:val="nil"/>
              <w:right w:val="nil"/>
            </w:tcBorders>
            <w:shd w:val="clear" w:color="auto" w:fill="auto"/>
            <w:noWrap/>
            <w:vAlign w:val="bottom"/>
            <w:hideMark/>
          </w:tcPr>
          <w:p w14:paraId="37173CBF" w14:textId="2B9630D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BK</w:t>
            </w:r>
          </w:p>
        </w:tc>
        <w:tc>
          <w:tcPr>
            <w:tcW w:w="5040" w:type="dxa"/>
            <w:tcBorders>
              <w:top w:val="nil"/>
              <w:left w:val="nil"/>
              <w:bottom w:val="nil"/>
              <w:right w:val="nil"/>
            </w:tcBorders>
            <w:shd w:val="clear" w:color="auto" w:fill="auto"/>
            <w:noWrap/>
            <w:vAlign w:val="bottom"/>
            <w:hideMark/>
          </w:tcPr>
          <w:p w14:paraId="1182424F" w14:textId="3BE9F78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Site computer/data logger down</w:t>
            </w:r>
          </w:p>
        </w:tc>
        <w:tc>
          <w:tcPr>
            <w:tcW w:w="2700" w:type="dxa"/>
            <w:tcBorders>
              <w:top w:val="nil"/>
              <w:left w:val="nil"/>
              <w:bottom w:val="nil"/>
              <w:right w:val="nil"/>
            </w:tcBorders>
            <w:shd w:val="clear" w:color="auto" w:fill="auto"/>
            <w:noWrap/>
            <w:vAlign w:val="bottom"/>
            <w:hideMark/>
          </w:tcPr>
          <w:p w14:paraId="4D3678C9" w14:textId="5CC02C0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1038E88" w14:textId="77777777" w:rsidTr="005D11B3">
        <w:trPr>
          <w:trHeight w:val="300"/>
        </w:trPr>
        <w:tc>
          <w:tcPr>
            <w:tcW w:w="1710" w:type="dxa"/>
            <w:tcBorders>
              <w:top w:val="nil"/>
              <w:left w:val="nil"/>
              <w:bottom w:val="nil"/>
              <w:right w:val="nil"/>
            </w:tcBorders>
            <w:shd w:val="clear" w:color="auto" w:fill="auto"/>
            <w:noWrap/>
            <w:vAlign w:val="bottom"/>
            <w:hideMark/>
          </w:tcPr>
          <w:p w14:paraId="7DA47258" w14:textId="64F55F8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BL</w:t>
            </w:r>
          </w:p>
        </w:tc>
        <w:tc>
          <w:tcPr>
            <w:tcW w:w="5040" w:type="dxa"/>
            <w:tcBorders>
              <w:top w:val="nil"/>
              <w:left w:val="nil"/>
              <w:bottom w:val="nil"/>
              <w:right w:val="nil"/>
            </w:tcBorders>
            <w:shd w:val="clear" w:color="auto" w:fill="auto"/>
            <w:noWrap/>
            <w:vAlign w:val="bottom"/>
            <w:hideMark/>
          </w:tcPr>
          <w:p w14:paraId="28C3A4E3" w14:textId="11E8B6D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QA Audit</w:t>
            </w:r>
          </w:p>
        </w:tc>
        <w:tc>
          <w:tcPr>
            <w:tcW w:w="2700" w:type="dxa"/>
            <w:tcBorders>
              <w:top w:val="nil"/>
              <w:left w:val="nil"/>
              <w:bottom w:val="nil"/>
              <w:right w:val="nil"/>
            </w:tcBorders>
            <w:shd w:val="clear" w:color="auto" w:fill="auto"/>
            <w:noWrap/>
            <w:vAlign w:val="bottom"/>
            <w:hideMark/>
          </w:tcPr>
          <w:p w14:paraId="7499694F" w14:textId="265DEC9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01DAF590" w14:textId="77777777" w:rsidTr="005D11B3">
        <w:trPr>
          <w:trHeight w:val="300"/>
        </w:trPr>
        <w:tc>
          <w:tcPr>
            <w:tcW w:w="1710" w:type="dxa"/>
            <w:tcBorders>
              <w:top w:val="nil"/>
              <w:left w:val="nil"/>
              <w:bottom w:val="nil"/>
              <w:right w:val="nil"/>
            </w:tcBorders>
            <w:shd w:val="clear" w:color="auto" w:fill="auto"/>
            <w:noWrap/>
            <w:vAlign w:val="bottom"/>
            <w:hideMark/>
          </w:tcPr>
          <w:p w14:paraId="107FE1E2" w14:textId="4F56324A"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BM</w:t>
            </w:r>
          </w:p>
        </w:tc>
        <w:tc>
          <w:tcPr>
            <w:tcW w:w="5040" w:type="dxa"/>
            <w:tcBorders>
              <w:top w:val="nil"/>
              <w:left w:val="nil"/>
              <w:bottom w:val="nil"/>
              <w:right w:val="nil"/>
            </w:tcBorders>
            <w:shd w:val="clear" w:color="auto" w:fill="auto"/>
            <w:noWrap/>
            <w:vAlign w:val="bottom"/>
            <w:hideMark/>
          </w:tcPr>
          <w:p w14:paraId="150952DA" w14:textId="3B88031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Accuracy check</w:t>
            </w:r>
          </w:p>
        </w:tc>
        <w:tc>
          <w:tcPr>
            <w:tcW w:w="2700" w:type="dxa"/>
            <w:tcBorders>
              <w:top w:val="nil"/>
              <w:left w:val="nil"/>
              <w:bottom w:val="nil"/>
              <w:right w:val="nil"/>
            </w:tcBorders>
            <w:shd w:val="clear" w:color="auto" w:fill="auto"/>
            <w:noWrap/>
            <w:vAlign w:val="bottom"/>
            <w:hideMark/>
          </w:tcPr>
          <w:p w14:paraId="21BC2E11" w14:textId="3B5E3F7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5DE0123" w14:textId="77777777" w:rsidTr="005D11B3">
        <w:trPr>
          <w:trHeight w:val="300"/>
        </w:trPr>
        <w:tc>
          <w:tcPr>
            <w:tcW w:w="1710" w:type="dxa"/>
            <w:tcBorders>
              <w:top w:val="nil"/>
              <w:left w:val="nil"/>
              <w:bottom w:val="nil"/>
              <w:right w:val="nil"/>
            </w:tcBorders>
            <w:shd w:val="clear" w:color="auto" w:fill="auto"/>
            <w:noWrap/>
            <w:vAlign w:val="bottom"/>
            <w:hideMark/>
          </w:tcPr>
          <w:p w14:paraId="480B49B0" w14:textId="4CEA02C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BN</w:t>
            </w:r>
          </w:p>
        </w:tc>
        <w:tc>
          <w:tcPr>
            <w:tcW w:w="5040" w:type="dxa"/>
            <w:tcBorders>
              <w:top w:val="nil"/>
              <w:left w:val="nil"/>
              <w:bottom w:val="nil"/>
              <w:right w:val="nil"/>
            </w:tcBorders>
            <w:shd w:val="clear" w:color="auto" w:fill="auto"/>
            <w:noWrap/>
            <w:vAlign w:val="bottom"/>
            <w:hideMark/>
          </w:tcPr>
          <w:p w14:paraId="7416BD81" w14:textId="6225094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Value Exceeds Media Limit</w:t>
            </w:r>
          </w:p>
        </w:tc>
        <w:tc>
          <w:tcPr>
            <w:tcW w:w="2700" w:type="dxa"/>
            <w:tcBorders>
              <w:top w:val="nil"/>
              <w:left w:val="nil"/>
              <w:bottom w:val="nil"/>
              <w:right w:val="nil"/>
            </w:tcBorders>
            <w:shd w:val="clear" w:color="auto" w:fill="auto"/>
            <w:noWrap/>
            <w:vAlign w:val="bottom"/>
            <w:hideMark/>
          </w:tcPr>
          <w:p w14:paraId="2770E32B" w14:textId="0609E23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4D6AD694" w14:textId="77777777" w:rsidTr="005D11B3">
        <w:trPr>
          <w:trHeight w:val="300"/>
        </w:trPr>
        <w:tc>
          <w:tcPr>
            <w:tcW w:w="1710" w:type="dxa"/>
            <w:tcBorders>
              <w:top w:val="nil"/>
              <w:left w:val="nil"/>
              <w:bottom w:val="nil"/>
              <w:right w:val="nil"/>
            </w:tcBorders>
            <w:shd w:val="clear" w:color="auto" w:fill="auto"/>
            <w:noWrap/>
            <w:vAlign w:val="bottom"/>
            <w:hideMark/>
          </w:tcPr>
          <w:p w14:paraId="60DE8C2E" w14:textId="13899BD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BR</w:t>
            </w:r>
          </w:p>
        </w:tc>
        <w:tc>
          <w:tcPr>
            <w:tcW w:w="5040" w:type="dxa"/>
            <w:tcBorders>
              <w:top w:val="nil"/>
              <w:left w:val="nil"/>
              <w:bottom w:val="nil"/>
              <w:right w:val="nil"/>
            </w:tcBorders>
            <w:shd w:val="clear" w:color="auto" w:fill="auto"/>
            <w:noWrap/>
            <w:vAlign w:val="bottom"/>
            <w:hideMark/>
          </w:tcPr>
          <w:p w14:paraId="54B4B346" w14:textId="5C571E9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 Value Below Acceptable Range</w:t>
            </w:r>
          </w:p>
        </w:tc>
        <w:tc>
          <w:tcPr>
            <w:tcW w:w="2700" w:type="dxa"/>
            <w:tcBorders>
              <w:top w:val="nil"/>
              <w:left w:val="nil"/>
              <w:bottom w:val="nil"/>
              <w:right w:val="nil"/>
            </w:tcBorders>
            <w:shd w:val="clear" w:color="auto" w:fill="auto"/>
            <w:noWrap/>
            <w:vAlign w:val="bottom"/>
            <w:hideMark/>
          </w:tcPr>
          <w:p w14:paraId="334E7A38" w14:textId="11CD0A1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CE01579" w14:textId="77777777" w:rsidTr="005D11B3">
        <w:trPr>
          <w:trHeight w:val="300"/>
        </w:trPr>
        <w:tc>
          <w:tcPr>
            <w:tcW w:w="1710" w:type="dxa"/>
            <w:tcBorders>
              <w:top w:val="nil"/>
              <w:left w:val="nil"/>
              <w:bottom w:val="nil"/>
              <w:right w:val="nil"/>
            </w:tcBorders>
            <w:shd w:val="clear" w:color="auto" w:fill="auto"/>
            <w:noWrap/>
            <w:vAlign w:val="bottom"/>
            <w:hideMark/>
          </w:tcPr>
          <w:p w14:paraId="16B6D4AB" w14:textId="047C88E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CS</w:t>
            </w:r>
          </w:p>
        </w:tc>
        <w:tc>
          <w:tcPr>
            <w:tcW w:w="5040" w:type="dxa"/>
            <w:tcBorders>
              <w:top w:val="nil"/>
              <w:left w:val="nil"/>
              <w:bottom w:val="nil"/>
              <w:right w:val="nil"/>
            </w:tcBorders>
            <w:shd w:val="clear" w:color="auto" w:fill="auto"/>
            <w:noWrap/>
            <w:vAlign w:val="bottom"/>
            <w:hideMark/>
          </w:tcPr>
          <w:p w14:paraId="7F0962FB" w14:textId="15E2465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Laboratory Calibration Standard</w:t>
            </w:r>
          </w:p>
        </w:tc>
        <w:tc>
          <w:tcPr>
            <w:tcW w:w="2700" w:type="dxa"/>
            <w:tcBorders>
              <w:top w:val="nil"/>
              <w:left w:val="nil"/>
              <w:bottom w:val="nil"/>
              <w:right w:val="nil"/>
            </w:tcBorders>
            <w:shd w:val="clear" w:color="auto" w:fill="auto"/>
            <w:noWrap/>
            <w:vAlign w:val="bottom"/>
            <w:hideMark/>
          </w:tcPr>
          <w:p w14:paraId="26274699" w14:textId="25E0B2E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DB43264" w14:textId="77777777" w:rsidTr="005D11B3">
        <w:trPr>
          <w:trHeight w:val="300"/>
        </w:trPr>
        <w:tc>
          <w:tcPr>
            <w:tcW w:w="1710" w:type="dxa"/>
            <w:tcBorders>
              <w:top w:val="nil"/>
              <w:left w:val="nil"/>
              <w:bottom w:val="nil"/>
              <w:right w:val="nil"/>
            </w:tcBorders>
            <w:shd w:val="clear" w:color="auto" w:fill="auto"/>
            <w:noWrap/>
            <w:vAlign w:val="bottom"/>
            <w:hideMark/>
          </w:tcPr>
          <w:p w14:paraId="3BA4C3E9" w14:textId="4C6A9F0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lastRenderedPageBreak/>
              <w:t>DA</w:t>
            </w:r>
          </w:p>
        </w:tc>
        <w:tc>
          <w:tcPr>
            <w:tcW w:w="5040" w:type="dxa"/>
            <w:tcBorders>
              <w:top w:val="nil"/>
              <w:left w:val="nil"/>
              <w:bottom w:val="nil"/>
              <w:right w:val="nil"/>
            </w:tcBorders>
            <w:shd w:val="clear" w:color="auto" w:fill="auto"/>
            <w:noWrap/>
            <w:vAlign w:val="bottom"/>
            <w:hideMark/>
          </w:tcPr>
          <w:p w14:paraId="3AFC8C59" w14:textId="3A25D72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Aberrant Data (Corrupt Files, Aberrant Chromatography, Spikes, Shifts)</w:t>
            </w:r>
          </w:p>
        </w:tc>
        <w:tc>
          <w:tcPr>
            <w:tcW w:w="2700" w:type="dxa"/>
            <w:tcBorders>
              <w:top w:val="nil"/>
              <w:left w:val="nil"/>
              <w:bottom w:val="nil"/>
              <w:right w:val="nil"/>
            </w:tcBorders>
            <w:shd w:val="clear" w:color="auto" w:fill="auto"/>
            <w:noWrap/>
            <w:vAlign w:val="bottom"/>
            <w:hideMark/>
          </w:tcPr>
          <w:p w14:paraId="05A10FD9" w14:textId="4DADFA4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CF18975" w14:textId="77777777" w:rsidTr="005D11B3">
        <w:trPr>
          <w:trHeight w:val="300"/>
        </w:trPr>
        <w:tc>
          <w:tcPr>
            <w:tcW w:w="1710" w:type="dxa"/>
            <w:tcBorders>
              <w:top w:val="nil"/>
              <w:left w:val="nil"/>
              <w:bottom w:val="nil"/>
              <w:right w:val="nil"/>
            </w:tcBorders>
            <w:shd w:val="clear" w:color="auto" w:fill="auto"/>
            <w:noWrap/>
            <w:vAlign w:val="bottom"/>
            <w:hideMark/>
          </w:tcPr>
          <w:p w14:paraId="04FE2BB4" w14:textId="1108E97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DL</w:t>
            </w:r>
          </w:p>
        </w:tc>
        <w:tc>
          <w:tcPr>
            <w:tcW w:w="5040" w:type="dxa"/>
            <w:tcBorders>
              <w:top w:val="nil"/>
              <w:left w:val="nil"/>
              <w:bottom w:val="nil"/>
              <w:right w:val="nil"/>
            </w:tcBorders>
            <w:shd w:val="clear" w:color="auto" w:fill="auto"/>
            <w:noWrap/>
            <w:vAlign w:val="bottom"/>
            <w:hideMark/>
          </w:tcPr>
          <w:p w14:paraId="25DF5828" w14:textId="3CDFAFC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Detection Limit Analyses</w:t>
            </w:r>
          </w:p>
        </w:tc>
        <w:tc>
          <w:tcPr>
            <w:tcW w:w="2700" w:type="dxa"/>
            <w:tcBorders>
              <w:top w:val="nil"/>
              <w:left w:val="nil"/>
              <w:bottom w:val="nil"/>
              <w:right w:val="nil"/>
            </w:tcBorders>
            <w:shd w:val="clear" w:color="auto" w:fill="auto"/>
            <w:noWrap/>
            <w:vAlign w:val="bottom"/>
            <w:hideMark/>
          </w:tcPr>
          <w:p w14:paraId="0445C01D" w14:textId="3770871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5DACE37" w14:textId="77777777" w:rsidTr="005D11B3">
        <w:trPr>
          <w:trHeight w:val="300"/>
        </w:trPr>
        <w:tc>
          <w:tcPr>
            <w:tcW w:w="1710" w:type="dxa"/>
            <w:tcBorders>
              <w:top w:val="nil"/>
              <w:left w:val="nil"/>
              <w:bottom w:val="nil"/>
              <w:right w:val="nil"/>
            </w:tcBorders>
            <w:shd w:val="clear" w:color="auto" w:fill="auto"/>
            <w:noWrap/>
            <w:vAlign w:val="bottom"/>
            <w:hideMark/>
          </w:tcPr>
          <w:p w14:paraId="39332D30" w14:textId="25659CE7"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FI</w:t>
            </w:r>
          </w:p>
        </w:tc>
        <w:tc>
          <w:tcPr>
            <w:tcW w:w="5040" w:type="dxa"/>
            <w:tcBorders>
              <w:top w:val="nil"/>
              <w:left w:val="nil"/>
              <w:bottom w:val="nil"/>
              <w:right w:val="nil"/>
            </w:tcBorders>
            <w:shd w:val="clear" w:color="auto" w:fill="auto"/>
            <w:noWrap/>
            <w:vAlign w:val="bottom"/>
            <w:hideMark/>
          </w:tcPr>
          <w:p w14:paraId="7B59628D" w14:textId="4A7EACB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Filter Inspection Flag</w:t>
            </w:r>
          </w:p>
        </w:tc>
        <w:tc>
          <w:tcPr>
            <w:tcW w:w="2700" w:type="dxa"/>
            <w:tcBorders>
              <w:top w:val="nil"/>
              <w:left w:val="nil"/>
              <w:bottom w:val="nil"/>
              <w:right w:val="nil"/>
            </w:tcBorders>
            <w:shd w:val="clear" w:color="auto" w:fill="auto"/>
            <w:noWrap/>
            <w:vAlign w:val="bottom"/>
            <w:hideMark/>
          </w:tcPr>
          <w:p w14:paraId="2F26AC71" w14:textId="69BDE2D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2FCFE6AA" w14:textId="77777777" w:rsidTr="005D11B3">
        <w:trPr>
          <w:trHeight w:val="300"/>
        </w:trPr>
        <w:tc>
          <w:tcPr>
            <w:tcW w:w="1710" w:type="dxa"/>
            <w:tcBorders>
              <w:top w:val="nil"/>
              <w:left w:val="nil"/>
              <w:bottom w:val="nil"/>
              <w:right w:val="nil"/>
            </w:tcBorders>
            <w:shd w:val="clear" w:color="auto" w:fill="auto"/>
            <w:noWrap/>
            <w:vAlign w:val="bottom"/>
            <w:hideMark/>
          </w:tcPr>
          <w:p w14:paraId="6625FBD4" w14:textId="5774FC5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MB</w:t>
            </w:r>
          </w:p>
        </w:tc>
        <w:tc>
          <w:tcPr>
            <w:tcW w:w="5040" w:type="dxa"/>
            <w:tcBorders>
              <w:top w:val="nil"/>
              <w:left w:val="nil"/>
              <w:bottom w:val="nil"/>
              <w:right w:val="nil"/>
            </w:tcBorders>
            <w:shd w:val="clear" w:color="auto" w:fill="auto"/>
            <w:noWrap/>
            <w:vAlign w:val="bottom"/>
            <w:hideMark/>
          </w:tcPr>
          <w:p w14:paraId="5A3AEAED" w14:textId="49FD1CC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Method Blank (Analytical)</w:t>
            </w:r>
          </w:p>
        </w:tc>
        <w:tc>
          <w:tcPr>
            <w:tcW w:w="2700" w:type="dxa"/>
            <w:tcBorders>
              <w:top w:val="nil"/>
              <w:left w:val="nil"/>
              <w:bottom w:val="nil"/>
              <w:right w:val="nil"/>
            </w:tcBorders>
            <w:shd w:val="clear" w:color="auto" w:fill="auto"/>
            <w:noWrap/>
            <w:vAlign w:val="bottom"/>
            <w:hideMark/>
          </w:tcPr>
          <w:p w14:paraId="21536A0E" w14:textId="293959C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2969C3F4" w14:textId="77777777" w:rsidTr="005D11B3">
        <w:trPr>
          <w:trHeight w:val="300"/>
        </w:trPr>
        <w:tc>
          <w:tcPr>
            <w:tcW w:w="1710" w:type="dxa"/>
            <w:tcBorders>
              <w:top w:val="nil"/>
              <w:left w:val="nil"/>
              <w:bottom w:val="nil"/>
              <w:right w:val="nil"/>
            </w:tcBorders>
            <w:shd w:val="clear" w:color="auto" w:fill="auto"/>
            <w:noWrap/>
            <w:vAlign w:val="bottom"/>
            <w:hideMark/>
          </w:tcPr>
          <w:p w14:paraId="55D0C486" w14:textId="3D7F113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MC</w:t>
            </w:r>
          </w:p>
        </w:tc>
        <w:tc>
          <w:tcPr>
            <w:tcW w:w="5040" w:type="dxa"/>
            <w:tcBorders>
              <w:top w:val="nil"/>
              <w:left w:val="nil"/>
              <w:bottom w:val="nil"/>
              <w:right w:val="nil"/>
            </w:tcBorders>
            <w:shd w:val="clear" w:color="auto" w:fill="auto"/>
            <w:noWrap/>
            <w:vAlign w:val="bottom"/>
            <w:hideMark/>
          </w:tcPr>
          <w:p w14:paraId="45102E6F" w14:textId="016ABE7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Module End Cap Missing</w:t>
            </w:r>
          </w:p>
        </w:tc>
        <w:tc>
          <w:tcPr>
            <w:tcW w:w="2700" w:type="dxa"/>
            <w:tcBorders>
              <w:top w:val="nil"/>
              <w:left w:val="nil"/>
              <w:bottom w:val="nil"/>
              <w:right w:val="nil"/>
            </w:tcBorders>
            <w:shd w:val="clear" w:color="auto" w:fill="auto"/>
            <w:noWrap/>
            <w:vAlign w:val="bottom"/>
            <w:hideMark/>
          </w:tcPr>
          <w:p w14:paraId="18D2256E" w14:textId="5A48A14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6BE1FA5D" w14:textId="77777777" w:rsidTr="005D11B3">
        <w:trPr>
          <w:trHeight w:val="300"/>
        </w:trPr>
        <w:tc>
          <w:tcPr>
            <w:tcW w:w="1710" w:type="dxa"/>
            <w:tcBorders>
              <w:top w:val="nil"/>
              <w:left w:val="nil"/>
              <w:bottom w:val="nil"/>
              <w:right w:val="nil"/>
            </w:tcBorders>
            <w:shd w:val="clear" w:color="auto" w:fill="auto"/>
            <w:noWrap/>
            <w:vAlign w:val="bottom"/>
            <w:hideMark/>
          </w:tcPr>
          <w:p w14:paraId="598F2442" w14:textId="0C30D7CA"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QV</w:t>
            </w:r>
          </w:p>
        </w:tc>
        <w:tc>
          <w:tcPr>
            <w:tcW w:w="5040" w:type="dxa"/>
            <w:tcBorders>
              <w:top w:val="nil"/>
              <w:left w:val="nil"/>
              <w:bottom w:val="nil"/>
              <w:right w:val="nil"/>
            </w:tcBorders>
            <w:shd w:val="clear" w:color="auto" w:fill="auto"/>
            <w:noWrap/>
            <w:vAlign w:val="bottom"/>
            <w:hideMark/>
          </w:tcPr>
          <w:p w14:paraId="636ECFCA" w14:textId="680C09C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Quality Control Multi-point Verification</w:t>
            </w:r>
          </w:p>
        </w:tc>
        <w:tc>
          <w:tcPr>
            <w:tcW w:w="2700" w:type="dxa"/>
            <w:tcBorders>
              <w:top w:val="nil"/>
              <w:left w:val="nil"/>
              <w:bottom w:val="nil"/>
              <w:right w:val="nil"/>
            </w:tcBorders>
            <w:shd w:val="clear" w:color="auto" w:fill="auto"/>
            <w:noWrap/>
            <w:vAlign w:val="bottom"/>
            <w:hideMark/>
          </w:tcPr>
          <w:p w14:paraId="2D267417" w14:textId="35927BB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121C048C" w14:textId="77777777" w:rsidTr="005D11B3">
        <w:trPr>
          <w:trHeight w:val="300"/>
        </w:trPr>
        <w:tc>
          <w:tcPr>
            <w:tcW w:w="1710" w:type="dxa"/>
            <w:tcBorders>
              <w:top w:val="nil"/>
              <w:left w:val="nil"/>
              <w:bottom w:val="nil"/>
              <w:right w:val="nil"/>
            </w:tcBorders>
            <w:shd w:val="clear" w:color="auto" w:fill="auto"/>
            <w:noWrap/>
            <w:vAlign w:val="bottom"/>
            <w:hideMark/>
          </w:tcPr>
          <w:p w14:paraId="574EA105" w14:textId="7EB94F9B"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SA</w:t>
            </w:r>
          </w:p>
        </w:tc>
        <w:tc>
          <w:tcPr>
            <w:tcW w:w="5040" w:type="dxa"/>
            <w:tcBorders>
              <w:top w:val="nil"/>
              <w:left w:val="nil"/>
              <w:bottom w:val="nil"/>
              <w:right w:val="nil"/>
            </w:tcBorders>
            <w:shd w:val="clear" w:color="auto" w:fill="auto"/>
            <w:noWrap/>
            <w:vAlign w:val="bottom"/>
            <w:hideMark/>
          </w:tcPr>
          <w:p w14:paraId="7E84118F" w14:textId="16C0577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Storm Approaching</w:t>
            </w:r>
          </w:p>
        </w:tc>
        <w:tc>
          <w:tcPr>
            <w:tcW w:w="2700" w:type="dxa"/>
            <w:tcBorders>
              <w:top w:val="nil"/>
              <w:left w:val="nil"/>
              <w:bottom w:val="nil"/>
              <w:right w:val="nil"/>
            </w:tcBorders>
            <w:shd w:val="clear" w:color="auto" w:fill="auto"/>
            <w:noWrap/>
            <w:vAlign w:val="bottom"/>
            <w:hideMark/>
          </w:tcPr>
          <w:p w14:paraId="2BA28580" w14:textId="4047AF9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752834EB" w14:textId="77777777" w:rsidTr="005D11B3">
        <w:trPr>
          <w:trHeight w:val="300"/>
        </w:trPr>
        <w:tc>
          <w:tcPr>
            <w:tcW w:w="1710" w:type="dxa"/>
            <w:tcBorders>
              <w:top w:val="nil"/>
              <w:left w:val="nil"/>
              <w:bottom w:val="nil"/>
              <w:right w:val="nil"/>
            </w:tcBorders>
            <w:shd w:val="clear" w:color="auto" w:fill="auto"/>
            <w:noWrap/>
            <w:vAlign w:val="bottom"/>
            <w:hideMark/>
          </w:tcPr>
          <w:p w14:paraId="57E7294D" w14:textId="507A489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SC</w:t>
            </w:r>
          </w:p>
        </w:tc>
        <w:tc>
          <w:tcPr>
            <w:tcW w:w="5040" w:type="dxa"/>
            <w:tcBorders>
              <w:top w:val="nil"/>
              <w:left w:val="nil"/>
              <w:bottom w:val="nil"/>
              <w:right w:val="nil"/>
            </w:tcBorders>
            <w:shd w:val="clear" w:color="auto" w:fill="auto"/>
            <w:noWrap/>
            <w:vAlign w:val="bottom"/>
            <w:hideMark/>
          </w:tcPr>
          <w:p w14:paraId="5A2862E3" w14:textId="49C70F1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Sampler Contamination</w:t>
            </w:r>
          </w:p>
        </w:tc>
        <w:tc>
          <w:tcPr>
            <w:tcW w:w="2700" w:type="dxa"/>
            <w:tcBorders>
              <w:top w:val="nil"/>
              <w:left w:val="nil"/>
              <w:bottom w:val="nil"/>
              <w:right w:val="nil"/>
            </w:tcBorders>
            <w:shd w:val="clear" w:color="auto" w:fill="auto"/>
            <w:noWrap/>
            <w:vAlign w:val="bottom"/>
            <w:hideMark/>
          </w:tcPr>
          <w:p w14:paraId="5A66783A" w14:textId="1F588D76"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6D824E5" w14:textId="77777777" w:rsidTr="005D11B3">
        <w:trPr>
          <w:trHeight w:val="300"/>
        </w:trPr>
        <w:tc>
          <w:tcPr>
            <w:tcW w:w="1710" w:type="dxa"/>
            <w:tcBorders>
              <w:top w:val="nil"/>
              <w:left w:val="nil"/>
              <w:bottom w:val="nil"/>
              <w:right w:val="nil"/>
            </w:tcBorders>
            <w:shd w:val="clear" w:color="auto" w:fill="auto"/>
            <w:noWrap/>
            <w:vAlign w:val="bottom"/>
            <w:hideMark/>
          </w:tcPr>
          <w:p w14:paraId="22831103" w14:textId="2B20A4A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ST</w:t>
            </w:r>
          </w:p>
        </w:tc>
        <w:tc>
          <w:tcPr>
            <w:tcW w:w="5040" w:type="dxa"/>
            <w:tcBorders>
              <w:top w:val="nil"/>
              <w:left w:val="nil"/>
              <w:bottom w:val="nil"/>
              <w:right w:val="nil"/>
            </w:tcBorders>
            <w:shd w:val="clear" w:color="auto" w:fill="auto"/>
            <w:noWrap/>
            <w:vAlign w:val="bottom"/>
            <w:hideMark/>
          </w:tcPr>
          <w:p w14:paraId="19305A76" w14:textId="0282894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Calibration Verification Standard</w:t>
            </w:r>
          </w:p>
        </w:tc>
        <w:tc>
          <w:tcPr>
            <w:tcW w:w="2700" w:type="dxa"/>
            <w:tcBorders>
              <w:top w:val="nil"/>
              <w:left w:val="nil"/>
              <w:bottom w:val="nil"/>
              <w:right w:val="nil"/>
            </w:tcBorders>
            <w:shd w:val="clear" w:color="auto" w:fill="auto"/>
            <w:noWrap/>
            <w:vAlign w:val="bottom"/>
            <w:hideMark/>
          </w:tcPr>
          <w:p w14:paraId="6F0B2772" w14:textId="638C41A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763DDCC" w14:textId="77777777" w:rsidTr="005D11B3">
        <w:trPr>
          <w:trHeight w:val="300"/>
        </w:trPr>
        <w:tc>
          <w:tcPr>
            <w:tcW w:w="1710" w:type="dxa"/>
            <w:tcBorders>
              <w:top w:val="nil"/>
              <w:left w:val="nil"/>
              <w:bottom w:val="nil"/>
              <w:right w:val="nil"/>
            </w:tcBorders>
            <w:shd w:val="clear" w:color="auto" w:fill="auto"/>
            <w:noWrap/>
            <w:vAlign w:val="bottom"/>
            <w:hideMark/>
          </w:tcPr>
          <w:p w14:paraId="3D0C4387" w14:textId="5EB435C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TC</w:t>
            </w:r>
          </w:p>
        </w:tc>
        <w:tc>
          <w:tcPr>
            <w:tcW w:w="5040" w:type="dxa"/>
            <w:tcBorders>
              <w:top w:val="nil"/>
              <w:left w:val="nil"/>
              <w:bottom w:val="nil"/>
              <w:right w:val="nil"/>
            </w:tcBorders>
            <w:shd w:val="clear" w:color="auto" w:fill="auto"/>
            <w:noWrap/>
            <w:vAlign w:val="bottom"/>
            <w:hideMark/>
          </w:tcPr>
          <w:p w14:paraId="1A875FD2" w14:textId="3FB92E8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Component Check &amp; Retention Time Standard</w:t>
            </w:r>
          </w:p>
        </w:tc>
        <w:tc>
          <w:tcPr>
            <w:tcW w:w="2700" w:type="dxa"/>
            <w:tcBorders>
              <w:top w:val="nil"/>
              <w:left w:val="nil"/>
              <w:bottom w:val="nil"/>
              <w:right w:val="nil"/>
            </w:tcBorders>
            <w:shd w:val="clear" w:color="auto" w:fill="auto"/>
            <w:noWrap/>
            <w:vAlign w:val="bottom"/>
            <w:hideMark/>
          </w:tcPr>
          <w:p w14:paraId="5673C398" w14:textId="796D8B3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E7B169E" w14:textId="77777777" w:rsidTr="005D11B3">
        <w:trPr>
          <w:trHeight w:val="300"/>
        </w:trPr>
        <w:tc>
          <w:tcPr>
            <w:tcW w:w="1710" w:type="dxa"/>
            <w:tcBorders>
              <w:top w:val="nil"/>
              <w:left w:val="nil"/>
              <w:bottom w:val="nil"/>
              <w:right w:val="nil"/>
            </w:tcBorders>
            <w:shd w:val="clear" w:color="auto" w:fill="auto"/>
            <w:noWrap/>
            <w:vAlign w:val="bottom"/>
            <w:hideMark/>
          </w:tcPr>
          <w:p w14:paraId="0D40B94C" w14:textId="037E32F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TS</w:t>
            </w:r>
          </w:p>
        </w:tc>
        <w:tc>
          <w:tcPr>
            <w:tcW w:w="5040" w:type="dxa"/>
            <w:tcBorders>
              <w:top w:val="nil"/>
              <w:left w:val="nil"/>
              <w:bottom w:val="nil"/>
              <w:right w:val="nil"/>
            </w:tcBorders>
            <w:shd w:val="clear" w:color="auto" w:fill="auto"/>
            <w:noWrap/>
            <w:vAlign w:val="bottom"/>
            <w:hideMark/>
          </w:tcPr>
          <w:p w14:paraId="07115874" w14:textId="0FB8B4B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Holding Time Or Transport Temperature Is Out Of Specs.</w:t>
            </w:r>
          </w:p>
        </w:tc>
        <w:tc>
          <w:tcPr>
            <w:tcW w:w="2700" w:type="dxa"/>
            <w:tcBorders>
              <w:top w:val="nil"/>
              <w:left w:val="nil"/>
              <w:bottom w:val="nil"/>
              <w:right w:val="nil"/>
            </w:tcBorders>
            <w:shd w:val="clear" w:color="auto" w:fill="auto"/>
            <w:noWrap/>
            <w:vAlign w:val="bottom"/>
            <w:hideMark/>
          </w:tcPr>
          <w:p w14:paraId="3F7B0453" w14:textId="507B36E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54318007" w14:textId="77777777" w:rsidTr="005D11B3">
        <w:trPr>
          <w:trHeight w:val="300"/>
        </w:trPr>
        <w:tc>
          <w:tcPr>
            <w:tcW w:w="1710" w:type="dxa"/>
            <w:tcBorders>
              <w:top w:val="nil"/>
              <w:left w:val="nil"/>
              <w:bottom w:val="nil"/>
              <w:right w:val="nil"/>
            </w:tcBorders>
            <w:shd w:val="clear" w:color="auto" w:fill="auto"/>
            <w:noWrap/>
            <w:vAlign w:val="bottom"/>
            <w:hideMark/>
          </w:tcPr>
          <w:p w14:paraId="131F8CCF" w14:textId="7EEBBD3D"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XX</w:t>
            </w:r>
          </w:p>
        </w:tc>
        <w:tc>
          <w:tcPr>
            <w:tcW w:w="5040" w:type="dxa"/>
            <w:tcBorders>
              <w:top w:val="nil"/>
              <w:left w:val="nil"/>
              <w:bottom w:val="nil"/>
              <w:right w:val="nil"/>
            </w:tcBorders>
            <w:shd w:val="clear" w:color="auto" w:fill="auto"/>
            <w:noWrap/>
            <w:vAlign w:val="bottom"/>
            <w:hideMark/>
          </w:tcPr>
          <w:p w14:paraId="3C6999C5" w14:textId="719F693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Experimental Data</w:t>
            </w:r>
          </w:p>
        </w:tc>
        <w:tc>
          <w:tcPr>
            <w:tcW w:w="2700" w:type="dxa"/>
            <w:tcBorders>
              <w:top w:val="nil"/>
              <w:left w:val="nil"/>
              <w:bottom w:val="nil"/>
              <w:right w:val="nil"/>
            </w:tcBorders>
            <w:shd w:val="clear" w:color="auto" w:fill="auto"/>
            <w:noWrap/>
            <w:vAlign w:val="bottom"/>
            <w:hideMark/>
          </w:tcPr>
          <w:p w14:paraId="3A3CF9BA" w14:textId="3E644B7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Null Data Qualifier</w:t>
            </w:r>
          </w:p>
        </w:tc>
      </w:tr>
      <w:tr w:rsidR="005D11B3" w:rsidRPr="008737D0" w14:paraId="376D2136" w14:textId="77777777" w:rsidTr="005D11B3">
        <w:trPr>
          <w:trHeight w:val="300"/>
        </w:trPr>
        <w:tc>
          <w:tcPr>
            <w:tcW w:w="1710" w:type="dxa"/>
            <w:tcBorders>
              <w:top w:val="nil"/>
              <w:left w:val="nil"/>
              <w:bottom w:val="nil"/>
              <w:right w:val="nil"/>
            </w:tcBorders>
            <w:shd w:val="clear" w:color="auto" w:fill="auto"/>
            <w:noWrap/>
            <w:vAlign w:val="bottom"/>
            <w:hideMark/>
          </w:tcPr>
          <w:p w14:paraId="0A096ACE" w14:textId="13833CF0"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IA</w:t>
            </w:r>
          </w:p>
        </w:tc>
        <w:tc>
          <w:tcPr>
            <w:tcW w:w="5040" w:type="dxa"/>
            <w:tcBorders>
              <w:top w:val="nil"/>
              <w:left w:val="nil"/>
              <w:bottom w:val="nil"/>
              <w:right w:val="nil"/>
            </w:tcBorders>
            <w:shd w:val="clear" w:color="auto" w:fill="auto"/>
            <w:noWrap/>
            <w:vAlign w:val="bottom"/>
            <w:hideMark/>
          </w:tcPr>
          <w:p w14:paraId="265327A5" w14:textId="2F7CFCE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African Dust</w:t>
            </w:r>
          </w:p>
        </w:tc>
        <w:tc>
          <w:tcPr>
            <w:tcW w:w="2700" w:type="dxa"/>
            <w:tcBorders>
              <w:top w:val="nil"/>
              <w:left w:val="nil"/>
              <w:bottom w:val="nil"/>
              <w:right w:val="nil"/>
            </w:tcBorders>
            <w:shd w:val="clear" w:color="auto" w:fill="auto"/>
            <w:noWrap/>
            <w:vAlign w:val="bottom"/>
            <w:hideMark/>
          </w:tcPr>
          <w:p w14:paraId="5F24B15E" w14:textId="00C5C09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358A9383" w14:textId="77777777" w:rsidTr="005D11B3">
        <w:trPr>
          <w:trHeight w:val="300"/>
        </w:trPr>
        <w:tc>
          <w:tcPr>
            <w:tcW w:w="1710" w:type="dxa"/>
            <w:tcBorders>
              <w:top w:val="nil"/>
              <w:left w:val="nil"/>
              <w:bottom w:val="nil"/>
              <w:right w:val="nil"/>
            </w:tcBorders>
            <w:shd w:val="clear" w:color="auto" w:fill="auto"/>
            <w:noWrap/>
            <w:vAlign w:val="bottom"/>
            <w:hideMark/>
          </w:tcPr>
          <w:p w14:paraId="709FF0ED" w14:textId="139B025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IB</w:t>
            </w:r>
          </w:p>
        </w:tc>
        <w:tc>
          <w:tcPr>
            <w:tcW w:w="5040" w:type="dxa"/>
            <w:tcBorders>
              <w:top w:val="nil"/>
              <w:left w:val="nil"/>
              <w:bottom w:val="nil"/>
              <w:right w:val="nil"/>
            </w:tcBorders>
            <w:shd w:val="clear" w:color="auto" w:fill="auto"/>
            <w:noWrap/>
            <w:vAlign w:val="bottom"/>
            <w:hideMark/>
          </w:tcPr>
          <w:p w14:paraId="42EAABE8" w14:textId="7769B11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Asian Dust</w:t>
            </w:r>
          </w:p>
        </w:tc>
        <w:tc>
          <w:tcPr>
            <w:tcW w:w="2700" w:type="dxa"/>
            <w:tcBorders>
              <w:top w:val="nil"/>
              <w:left w:val="nil"/>
              <w:bottom w:val="nil"/>
              <w:right w:val="nil"/>
            </w:tcBorders>
            <w:shd w:val="clear" w:color="auto" w:fill="auto"/>
            <w:noWrap/>
            <w:vAlign w:val="bottom"/>
            <w:hideMark/>
          </w:tcPr>
          <w:p w14:paraId="3FD1CE34" w14:textId="4AB09EE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293DF15D" w14:textId="77777777" w:rsidTr="005D11B3">
        <w:trPr>
          <w:trHeight w:val="300"/>
        </w:trPr>
        <w:tc>
          <w:tcPr>
            <w:tcW w:w="1710" w:type="dxa"/>
            <w:tcBorders>
              <w:top w:val="nil"/>
              <w:left w:val="nil"/>
              <w:bottom w:val="nil"/>
              <w:right w:val="nil"/>
            </w:tcBorders>
            <w:shd w:val="clear" w:color="auto" w:fill="auto"/>
            <w:noWrap/>
            <w:vAlign w:val="bottom"/>
            <w:hideMark/>
          </w:tcPr>
          <w:p w14:paraId="2049DE03" w14:textId="69F56E4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IC</w:t>
            </w:r>
          </w:p>
        </w:tc>
        <w:tc>
          <w:tcPr>
            <w:tcW w:w="5040" w:type="dxa"/>
            <w:tcBorders>
              <w:top w:val="nil"/>
              <w:left w:val="nil"/>
              <w:bottom w:val="nil"/>
              <w:right w:val="nil"/>
            </w:tcBorders>
            <w:shd w:val="clear" w:color="auto" w:fill="auto"/>
            <w:noWrap/>
            <w:vAlign w:val="bottom"/>
            <w:hideMark/>
          </w:tcPr>
          <w:p w14:paraId="4CD6CF43" w14:textId="5D76B7F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Chem. Spills &amp; Indust Accidents</w:t>
            </w:r>
          </w:p>
        </w:tc>
        <w:tc>
          <w:tcPr>
            <w:tcW w:w="2700" w:type="dxa"/>
            <w:tcBorders>
              <w:top w:val="nil"/>
              <w:left w:val="nil"/>
              <w:bottom w:val="nil"/>
              <w:right w:val="nil"/>
            </w:tcBorders>
            <w:shd w:val="clear" w:color="auto" w:fill="auto"/>
            <w:noWrap/>
            <w:vAlign w:val="bottom"/>
            <w:hideMark/>
          </w:tcPr>
          <w:p w14:paraId="67DA23B1" w14:textId="0D09C31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653B67E5" w14:textId="77777777" w:rsidTr="005D11B3">
        <w:trPr>
          <w:trHeight w:val="300"/>
        </w:trPr>
        <w:tc>
          <w:tcPr>
            <w:tcW w:w="1710" w:type="dxa"/>
            <w:tcBorders>
              <w:top w:val="nil"/>
              <w:left w:val="nil"/>
              <w:bottom w:val="nil"/>
              <w:right w:val="nil"/>
            </w:tcBorders>
            <w:shd w:val="clear" w:color="auto" w:fill="auto"/>
            <w:noWrap/>
            <w:vAlign w:val="bottom"/>
            <w:hideMark/>
          </w:tcPr>
          <w:p w14:paraId="48613BE0" w14:textId="2F9735FA"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ID</w:t>
            </w:r>
          </w:p>
        </w:tc>
        <w:tc>
          <w:tcPr>
            <w:tcW w:w="5040" w:type="dxa"/>
            <w:tcBorders>
              <w:top w:val="nil"/>
              <w:left w:val="nil"/>
              <w:bottom w:val="nil"/>
              <w:right w:val="nil"/>
            </w:tcBorders>
            <w:shd w:val="clear" w:color="auto" w:fill="auto"/>
            <w:noWrap/>
            <w:vAlign w:val="bottom"/>
            <w:hideMark/>
          </w:tcPr>
          <w:p w14:paraId="5542D7F7" w14:textId="7DEAA04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Cleanup After a Major Disaster</w:t>
            </w:r>
          </w:p>
        </w:tc>
        <w:tc>
          <w:tcPr>
            <w:tcW w:w="2700" w:type="dxa"/>
            <w:tcBorders>
              <w:top w:val="nil"/>
              <w:left w:val="nil"/>
              <w:bottom w:val="nil"/>
              <w:right w:val="nil"/>
            </w:tcBorders>
            <w:shd w:val="clear" w:color="auto" w:fill="auto"/>
            <w:noWrap/>
            <w:vAlign w:val="bottom"/>
            <w:hideMark/>
          </w:tcPr>
          <w:p w14:paraId="00640589" w14:textId="7A72A5A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16B910A2" w14:textId="77777777" w:rsidTr="005D11B3">
        <w:trPr>
          <w:trHeight w:val="300"/>
        </w:trPr>
        <w:tc>
          <w:tcPr>
            <w:tcW w:w="1710" w:type="dxa"/>
            <w:tcBorders>
              <w:top w:val="nil"/>
              <w:left w:val="nil"/>
              <w:bottom w:val="nil"/>
              <w:right w:val="nil"/>
            </w:tcBorders>
            <w:shd w:val="clear" w:color="auto" w:fill="auto"/>
            <w:noWrap/>
            <w:vAlign w:val="bottom"/>
            <w:hideMark/>
          </w:tcPr>
          <w:p w14:paraId="330DB5F3" w14:textId="163494C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IE</w:t>
            </w:r>
          </w:p>
        </w:tc>
        <w:tc>
          <w:tcPr>
            <w:tcW w:w="5040" w:type="dxa"/>
            <w:tcBorders>
              <w:top w:val="nil"/>
              <w:left w:val="nil"/>
              <w:bottom w:val="nil"/>
              <w:right w:val="nil"/>
            </w:tcBorders>
            <w:shd w:val="clear" w:color="auto" w:fill="auto"/>
            <w:noWrap/>
            <w:vAlign w:val="bottom"/>
            <w:hideMark/>
          </w:tcPr>
          <w:p w14:paraId="300A0B7D" w14:textId="13B6A4E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Demolition</w:t>
            </w:r>
          </w:p>
        </w:tc>
        <w:tc>
          <w:tcPr>
            <w:tcW w:w="2700" w:type="dxa"/>
            <w:tcBorders>
              <w:top w:val="nil"/>
              <w:left w:val="nil"/>
              <w:bottom w:val="nil"/>
              <w:right w:val="nil"/>
            </w:tcBorders>
            <w:shd w:val="clear" w:color="auto" w:fill="auto"/>
            <w:noWrap/>
            <w:vAlign w:val="bottom"/>
            <w:hideMark/>
          </w:tcPr>
          <w:p w14:paraId="0C677695" w14:textId="10D23EA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0E8C2BD2" w14:textId="77777777" w:rsidTr="005D11B3">
        <w:trPr>
          <w:trHeight w:val="300"/>
        </w:trPr>
        <w:tc>
          <w:tcPr>
            <w:tcW w:w="1710" w:type="dxa"/>
            <w:tcBorders>
              <w:top w:val="nil"/>
              <w:left w:val="nil"/>
              <w:bottom w:val="nil"/>
              <w:right w:val="nil"/>
            </w:tcBorders>
            <w:shd w:val="clear" w:color="auto" w:fill="auto"/>
            <w:noWrap/>
            <w:vAlign w:val="bottom"/>
            <w:hideMark/>
          </w:tcPr>
          <w:p w14:paraId="54BFD0B2" w14:textId="561B212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IF</w:t>
            </w:r>
          </w:p>
        </w:tc>
        <w:tc>
          <w:tcPr>
            <w:tcW w:w="5040" w:type="dxa"/>
            <w:tcBorders>
              <w:top w:val="nil"/>
              <w:left w:val="nil"/>
              <w:bottom w:val="nil"/>
              <w:right w:val="nil"/>
            </w:tcBorders>
            <w:shd w:val="clear" w:color="auto" w:fill="auto"/>
            <w:noWrap/>
            <w:vAlign w:val="bottom"/>
            <w:hideMark/>
          </w:tcPr>
          <w:p w14:paraId="5DB61F31" w14:textId="2B246F0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Fire - Canadian</w:t>
            </w:r>
          </w:p>
        </w:tc>
        <w:tc>
          <w:tcPr>
            <w:tcW w:w="2700" w:type="dxa"/>
            <w:tcBorders>
              <w:top w:val="nil"/>
              <w:left w:val="nil"/>
              <w:bottom w:val="nil"/>
              <w:right w:val="nil"/>
            </w:tcBorders>
            <w:shd w:val="clear" w:color="auto" w:fill="auto"/>
            <w:noWrap/>
            <w:vAlign w:val="bottom"/>
            <w:hideMark/>
          </w:tcPr>
          <w:p w14:paraId="2ED79589" w14:textId="3BC8416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6D6D93BD" w14:textId="77777777" w:rsidTr="005D11B3">
        <w:trPr>
          <w:trHeight w:val="300"/>
        </w:trPr>
        <w:tc>
          <w:tcPr>
            <w:tcW w:w="1710" w:type="dxa"/>
            <w:tcBorders>
              <w:top w:val="nil"/>
              <w:left w:val="nil"/>
              <w:bottom w:val="nil"/>
              <w:right w:val="nil"/>
            </w:tcBorders>
            <w:shd w:val="clear" w:color="auto" w:fill="auto"/>
            <w:noWrap/>
            <w:vAlign w:val="bottom"/>
            <w:hideMark/>
          </w:tcPr>
          <w:p w14:paraId="3279D795" w14:textId="7A97377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IG</w:t>
            </w:r>
          </w:p>
        </w:tc>
        <w:tc>
          <w:tcPr>
            <w:tcW w:w="5040" w:type="dxa"/>
            <w:tcBorders>
              <w:top w:val="nil"/>
              <w:left w:val="nil"/>
              <w:bottom w:val="nil"/>
              <w:right w:val="nil"/>
            </w:tcBorders>
            <w:shd w:val="clear" w:color="auto" w:fill="auto"/>
            <w:noWrap/>
            <w:vAlign w:val="bottom"/>
            <w:hideMark/>
          </w:tcPr>
          <w:p w14:paraId="075033C4" w14:textId="6823E6C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 xml:space="preserve">Fire - Mexico/Central America </w:t>
            </w:r>
          </w:p>
        </w:tc>
        <w:tc>
          <w:tcPr>
            <w:tcW w:w="2700" w:type="dxa"/>
            <w:tcBorders>
              <w:top w:val="nil"/>
              <w:left w:val="nil"/>
              <w:bottom w:val="nil"/>
              <w:right w:val="nil"/>
            </w:tcBorders>
            <w:shd w:val="clear" w:color="auto" w:fill="auto"/>
            <w:noWrap/>
            <w:vAlign w:val="bottom"/>
            <w:hideMark/>
          </w:tcPr>
          <w:p w14:paraId="2ADEA85E" w14:textId="18DC509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5DF4F30E" w14:textId="77777777" w:rsidTr="005D11B3">
        <w:trPr>
          <w:trHeight w:val="300"/>
        </w:trPr>
        <w:tc>
          <w:tcPr>
            <w:tcW w:w="1710" w:type="dxa"/>
            <w:tcBorders>
              <w:top w:val="nil"/>
              <w:left w:val="nil"/>
              <w:bottom w:val="nil"/>
              <w:right w:val="nil"/>
            </w:tcBorders>
            <w:shd w:val="clear" w:color="auto" w:fill="auto"/>
            <w:noWrap/>
            <w:vAlign w:val="bottom"/>
            <w:hideMark/>
          </w:tcPr>
          <w:p w14:paraId="1FC9AC14" w14:textId="06A77ED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IH</w:t>
            </w:r>
          </w:p>
        </w:tc>
        <w:tc>
          <w:tcPr>
            <w:tcW w:w="5040" w:type="dxa"/>
            <w:tcBorders>
              <w:top w:val="nil"/>
              <w:left w:val="nil"/>
              <w:bottom w:val="nil"/>
              <w:right w:val="nil"/>
            </w:tcBorders>
            <w:shd w:val="clear" w:color="auto" w:fill="auto"/>
            <w:noWrap/>
            <w:vAlign w:val="bottom"/>
            <w:hideMark/>
          </w:tcPr>
          <w:p w14:paraId="16DB3CD5" w14:textId="0463866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Fireworks</w:t>
            </w:r>
          </w:p>
        </w:tc>
        <w:tc>
          <w:tcPr>
            <w:tcW w:w="2700" w:type="dxa"/>
            <w:tcBorders>
              <w:top w:val="nil"/>
              <w:left w:val="nil"/>
              <w:bottom w:val="nil"/>
              <w:right w:val="nil"/>
            </w:tcBorders>
            <w:shd w:val="clear" w:color="auto" w:fill="auto"/>
            <w:noWrap/>
            <w:vAlign w:val="bottom"/>
            <w:hideMark/>
          </w:tcPr>
          <w:p w14:paraId="73B96861" w14:textId="0C681A9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717CDAD7" w14:textId="77777777" w:rsidTr="005D11B3">
        <w:trPr>
          <w:trHeight w:val="300"/>
        </w:trPr>
        <w:tc>
          <w:tcPr>
            <w:tcW w:w="1710" w:type="dxa"/>
            <w:tcBorders>
              <w:top w:val="nil"/>
              <w:left w:val="nil"/>
              <w:bottom w:val="nil"/>
              <w:right w:val="nil"/>
            </w:tcBorders>
            <w:shd w:val="clear" w:color="auto" w:fill="auto"/>
            <w:noWrap/>
            <w:vAlign w:val="bottom"/>
            <w:hideMark/>
          </w:tcPr>
          <w:p w14:paraId="191D4F35" w14:textId="5295602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II</w:t>
            </w:r>
          </w:p>
        </w:tc>
        <w:tc>
          <w:tcPr>
            <w:tcW w:w="5040" w:type="dxa"/>
            <w:tcBorders>
              <w:top w:val="nil"/>
              <w:left w:val="nil"/>
              <w:bottom w:val="nil"/>
              <w:right w:val="nil"/>
            </w:tcBorders>
            <w:shd w:val="clear" w:color="auto" w:fill="auto"/>
            <w:noWrap/>
            <w:vAlign w:val="bottom"/>
            <w:hideMark/>
          </w:tcPr>
          <w:p w14:paraId="1474660B" w14:textId="6E56858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High Pollen Count</w:t>
            </w:r>
          </w:p>
        </w:tc>
        <w:tc>
          <w:tcPr>
            <w:tcW w:w="2700" w:type="dxa"/>
            <w:tcBorders>
              <w:top w:val="nil"/>
              <w:left w:val="nil"/>
              <w:bottom w:val="nil"/>
              <w:right w:val="nil"/>
            </w:tcBorders>
            <w:shd w:val="clear" w:color="auto" w:fill="auto"/>
            <w:noWrap/>
            <w:vAlign w:val="bottom"/>
            <w:hideMark/>
          </w:tcPr>
          <w:p w14:paraId="507B79E7" w14:textId="073413BA"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399A0714" w14:textId="77777777" w:rsidTr="005D11B3">
        <w:trPr>
          <w:trHeight w:val="300"/>
        </w:trPr>
        <w:tc>
          <w:tcPr>
            <w:tcW w:w="1710" w:type="dxa"/>
            <w:tcBorders>
              <w:top w:val="nil"/>
              <w:left w:val="nil"/>
              <w:bottom w:val="nil"/>
              <w:right w:val="nil"/>
            </w:tcBorders>
            <w:shd w:val="clear" w:color="auto" w:fill="auto"/>
            <w:noWrap/>
            <w:vAlign w:val="bottom"/>
            <w:hideMark/>
          </w:tcPr>
          <w:p w14:paraId="5DE46C41" w14:textId="4500D61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IJ</w:t>
            </w:r>
          </w:p>
        </w:tc>
        <w:tc>
          <w:tcPr>
            <w:tcW w:w="5040" w:type="dxa"/>
            <w:tcBorders>
              <w:top w:val="nil"/>
              <w:left w:val="nil"/>
              <w:bottom w:val="nil"/>
              <w:right w:val="nil"/>
            </w:tcBorders>
            <w:shd w:val="clear" w:color="auto" w:fill="auto"/>
            <w:noWrap/>
            <w:vAlign w:val="bottom"/>
            <w:hideMark/>
          </w:tcPr>
          <w:p w14:paraId="1F19E716" w14:textId="6DE6242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High Winds</w:t>
            </w:r>
          </w:p>
        </w:tc>
        <w:tc>
          <w:tcPr>
            <w:tcW w:w="2700" w:type="dxa"/>
            <w:tcBorders>
              <w:top w:val="nil"/>
              <w:left w:val="nil"/>
              <w:bottom w:val="nil"/>
              <w:right w:val="nil"/>
            </w:tcBorders>
            <w:shd w:val="clear" w:color="auto" w:fill="auto"/>
            <w:noWrap/>
            <w:vAlign w:val="bottom"/>
            <w:hideMark/>
          </w:tcPr>
          <w:p w14:paraId="3FC2F8EE" w14:textId="671CC9C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15EEECAE" w14:textId="77777777" w:rsidTr="005D11B3">
        <w:trPr>
          <w:trHeight w:val="300"/>
        </w:trPr>
        <w:tc>
          <w:tcPr>
            <w:tcW w:w="1710" w:type="dxa"/>
            <w:tcBorders>
              <w:top w:val="nil"/>
              <w:left w:val="nil"/>
              <w:bottom w:val="nil"/>
              <w:right w:val="nil"/>
            </w:tcBorders>
            <w:shd w:val="clear" w:color="auto" w:fill="auto"/>
            <w:noWrap/>
            <w:vAlign w:val="bottom"/>
            <w:hideMark/>
          </w:tcPr>
          <w:p w14:paraId="650E60E1" w14:textId="0D38D1C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IK</w:t>
            </w:r>
          </w:p>
        </w:tc>
        <w:tc>
          <w:tcPr>
            <w:tcW w:w="5040" w:type="dxa"/>
            <w:tcBorders>
              <w:top w:val="nil"/>
              <w:left w:val="nil"/>
              <w:bottom w:val="nil"/>
              <w:right w:val="nil"/>
            </w:tcBorders>
            <w:shd w:val="clear" w:color="auto" w:fill="auto"/>
            <w:noWrap/>
            <w:vAlign w:val="bottom"/>
            <w:hideMark/>
          </w:tcPr>
          <w:p w14:paraId="73A7970A" w14:textId="357C067C"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Infrequent Large Gatherings</w:t>
            </w:r>
          </w:p>
        </w:tc>
        <w:tc>
          <w:tcPr>
            <w:tcW w:w="2700" w:type="dxa"/>
            <w:tcBorders>
              <w:top w:val="nil"/>
              <w:left w:val="nil"/>
              <w:bottom w:val="nil"/>
              <w:right w:val="nil"/>
            </w:tcBorders>
            <w:shd w:val="clear" w:color="auto" w:fill="auto"/>
            <w:noWrap/>
            <w:vAlign w:val="bottom"/>
            <w:hideMark/>
          </w:tcPr>
          <w:p w14:paraId="7F5A4BC5" w14:textId="26AE79CE"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0513AC22" w14:textId="77777777" w:rsidTr="005D11B3">
        <w:trPr>
          <w:trHeight w:val="300"/>
        </w:trPr>
        <w:tc>
          <w:tcPr>
            <w:tcW w:w="1710" w:type="dxa"/>
            <w:tcBorders>
              <w:top w:val="nil"/>
              <w:left w:val="nil"/>
              <w:bottom w:val="nil"/>
              <w:right w:val="nil"/>
            </w:tcBorders>
            <w:shd w:val="clear" w:color="auto" w:fill="auto"/>
            <w:noWrap/>
            <w:vAlign w:val="bottom"/>
            <w:hideMark/>
          </w:tcPr>
          <w:p w14:paraId="09FA828A" w14:textId="6AA52ECC"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IL</w:t>
            </w:r>
          </w:p>
        </w:tc>
        <w:tc>
          <w:tcPr>
            <w:tcW w:w="5040" w:type="dxa"/>
            <w:tcBorders>
              <w:top w:val="nil"/>
              <w:left w:val="nil"/>
              <w:bottom w:val="nil"/>
              <w:right w:val="nil"/>
            </w:tcBorders>
            <w:shd w:val="clear" w:color="auto" w:fill="auto"/>
            <w:noWrap/>
            <w:vAlign w:val="bottom"/>
            <w:hideMark/>
          </w:tcPr>
          <w:p w14:paraId="6A6EABDE" w14:textId="6E5D637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Other</w:t>
            </w:r>
          </w:p>
        </w:tc>
        <w:tc>
          <w:tcPr>
            <w:tcW w:w="2700" w:type="dxa"/>
            <w:tcBorders>
              <w:top w:val="nil"/>
              <w:left w:val="nil"/>
              <w:bottom w:val="nil"/>
              <w:right w:val="nil"/>
            </w:tcBorders>
            <w:shd w:val="clear" w:color="auto" w:fill="auto"/>
            <w:noWrap/>
            <w:vAlign w:val="bottom"/>
            <w:hideMark/>
          </w:tcPr>
          <w:p w14:paraId="32C44548" w14:textId="117DBF1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13230E0C" w14:textId="77777777" w:rsidTr="005D11B3">
        <w:trPr>
          <w:trHeight w:val="300"/>
        </w:trPr>
        <w:tc>
          <w:tcPr>
            <w:tcW w:w="1710" w:type="dxa"/>
            <w:tcBorders>
              <w:top w:val="nil"/>
              <w:left w:val="nil"/>
              <w:bottom w:val="nil"/>
              <w:right w:val="nil"/>
            </w:tcBorders>
            <w:shd w:val="clear" w:color="auto" w:fill="auto"/>
            <w:noWrap/>
            <w:vAlign w:val="bottom"/>
            <w:hideMark/>
          </w:tcPr>
          <w:p w14:paraId="5EBF4B1F" w14:textId="6016A354"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IM</w:t>
            </w:r>
          </w:p>
        </w:tc>
        <w:tc>
          <w:tcPr>
            <w:tcW w:w="5040" w:type="dxa"/>
            <w:tcBorders>
              <w:top w:val="nil"/>
              <w:left w:val="nil"/>
              <w:bottom w:val="nil"/>
              <w:right w:val="nil"/>
            </w:tcBorders>
            <w:shd w:val="clear" w:color="auto" w:fill="auto"/>
            <w:noWrap/>
            <w:vAlign w:val="bottom"/>
            <w:hideMark/>
          </w:tcPr>
          <w:p w14:paraId="6BB1DBFF" w14:textId="00CCEBF3"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Prescribed Fire</w:t>
            </w:r>
          </w:p>
        </w:tc>
        <w:tc>
          <w:tcPr>
            <w:tcW w:w="2700" w:type="dxa"/>
            <w:tcBorders>
              <w:top w:val="nil"/>
              <w:left w:val="nil"/>
              <w:bottom w:val="nil"/>
              <w:right w:val="nil"/>
            </w:tcBorders>
            <w:shd w:val="clear" w:color="auto" w:fill="auto"/>
            <w:noWrap/>
            <w:vAlign w:val="bottom"/>
            <w:hideMark/>
          </w:tcPr>
          <w:p w14:paraId="2151A985" w14:textId="0320876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66D190BF" w14:textId="77777777" w:rsidTr="005D11B3">
        <w:trPr>
          <w:trHeight w:val="300"/>
        </w:trPr>
        <w:tc>
          <w:tcPr>
            <w:tcW w:w="1710" w:type="dxa"/>
            <w:tcBorders>
              <w:top w:val="nil"/>
              <w:left w:val="nil"/>
              <w:bottom w:val="nil"/>
              <w:right w:val="nil"/>
            </w:tcBorders>
            <w:shd w:val="clear" w:color="auto" w:fill="auto"/>
            <w:noWrap/>
            <w:vAlign w:val="bottom"/>
            <w:hideMark/>
          </w:tcPr>
          <w:p w14:paraId="42DEA2F3" w14:textId="57C18127"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IN</w:t>
            </w:r>
          </w:p>
        </w:tc>
        <w:tc>
          <w:tcPr>
            <w:tcW w:w="5040" w:type="dxa"/>
            <w:tcBorders>
              <w:top w:val="nil"/>
              <w:left w:val="nil"/>
              <w:bottom w:val="nil"/>
              <w:right w:val="nil"/>
            </w:tcBorders>
            <w:shd w:val="clear" w:color="auto" w:fill="auto"/>
            <w:noWrap/>
            <w:vAlign w:val="bottom"/>
            <w:hideMark/>
          </w:tcPr>
          <w:p w14:paraId="721E0DC7" w14:textId="3863BD6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Seismic Activity</w:t>
            </w:r>
          </w:p>
        </w:tc>
        <w:tc>
          <w:tcPr>
            <w:tcW w:w="2700" w:type="dxa"/>
            <w:tcBorders>
              <w:top w:val="nil"/>
              <w:left w:val="nil"/>
              <w:bottom w:val="nil"/>
              <w:right w:val="nil"/>
            </w:tcBorders>
            <w:shd w:val="clear" w:color="auto" w:fill="auto"/>
            <w:noWrap/>
            <w:vAlign w:val="bottom"/>
            <w:hideMark/>
          </w:tcPr>
          <w:p w14:paraId="060392C4" w14:textId="356A73C8"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33AD33C0" w14:textId="77777777" w:rsidTr="005D11B3">
        <w:trPr>
          <w:trHeight w:val="300"/>
        </w:trPr>
        <w:tc>
          <w:tcPr>
            <w:tcW w:w="1710" w:type="dxa"/>
            <w:tcBorders>
              <w:top w:val="nil"/>
              <w:left w:val="nil"/>
              <w:bottom w:val="nil"/>
              <w:right w:val="nil"/>
            </w:tcBorders>
            <w:shd w:val="clear" w:color="auto" w:fill="auto"/>
            <w:noWrap/>
            <w:vAlign w:val="bottom"/>
            <w:hideMark/>
          </w:tcPr>
          <w:p w14:paraId="10AAE52D" w14:textId="2A4F838F"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IO</w:t>
            </w:r>
          </w:p>
        </w:tc>
        <w:tc>
          <w:tcPr>
            <w:tcW w:w="5040" w:type="dxa"/>
            <w:tcBorders>
              <w:top w:val="nil"/>
              <w:left w:val="nil"/>
              <w:bottom w:val="nil"/>
              <w:right w:val="nil"/>
            </w:tcBorders>
            <w:shd w:val="clear" w:color="auto" w:fill="auto"/>
            <w:noWrap/>
            <w:vAlign w:val="bottom"/>
            <w:hideMark/>
          </w:tcPr>
          <w:p w14:paraId="0726B782" w14:textId="343FB4B9"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Stratospheric Ozone Intrusion</w:t>
            </w:r>
          </w:p>
        </w:tc>
        <w:tc>
          <w:tcPr>
            <w:tcW w:w="2700" w:type="dxa"/>
            <w:tcBorders>
              <w:top w:val="nil"/>
              <w:left w:val="nil"/>
              <w:bottom w:val="nil"/>
              <w:right w:val="nil"/>
            </w:tcBorders>
            <w:shd w:val="clear" w:color="auto" w:fill="auto"/>
            <w:noWrap/>
            <w:vAlign w:val="bottom"/>
            <w:hideMark/>
          </w:tcPr>
          <w:p w14:paraId="735AA6A1" w14:textId="567E107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03D2BF28" w14:textId="77777777" w:rsidTr="005D11B3">
        <w:trPr>
          <w:trHeight w:val="300"/>
        </w:trPr>
        <w:tc>
          <w:tcPr>
            <w:tcW w:w="1710" w:type="dxa"/>
            <w:tcBorders>
              <w:top w:val="nil"/>
              <w:left w:val="nil"/>
              <w:bottom w:val="nil"/>
              <w:right w:val="nil"/>
            </w:tcBorders>
            <w:shd w:val="clear" w:color="auto" w:fill="auto"/>
            <w:noWrap/>
            <w:vAlign w:val="bottom"/>
            <w:hideMark/>
          </w:tcPr>
          <w:p w14:paraId="16A71249" w14:textId="4836BA22"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IP</w:t>
            </w:r>
          </w:p>
        </w:tc>
        <w:tc>
          <w:tcPr>
            <w:tcW w:w="5040" w:type="dxa"/>
            <w:tcBorders>
              <w:top w:val="nil"/>
              <w:left w:val="nil"/>
              <w:bottom w:val="nil"/>
              <w:right w:val="nil"/>
            </w:tcBorders>
            <w:shd w:val="clear" w:color="auto" w:fill="auto"/>
            <w:noWrap/>
            <w:vAlign w:val="bottom"/>
            <w:hideMark/>
          </w:tcPr>
          <w:p w14:paraId="22754394" w14:textId="7C3C2D0B"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Structural Fire</w:t>
            </w:r>
          </w:p>
        </w:tc>
        <w:tc>
          <w:tcPr>
            <w:tcW w:w="2700" w:type="dxa"/>
            <w:tcBorders>
              <w:top w:val="nil"/>
              <w:left w:val="nil"/>
              <w:bottom w:val="nil"/>
              <w:right w:val="nil"/>
            </w:tcBorders>
            <w:shd w:val="clear" w:color="auto" w:fill="auto"/>
            <w:noWrap/>
            <w:vAlign w:val="bottom"/>
            <w:hideMark/>
          </w:tcPr>
          <w:p w14:paraId="07AE3C11" w14:textId="2982C241"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6B885731" w14:textId="77777777" w:rsidTr="005D11B3">
        <w:trPr>
          <w:trHeight w:val="300"/>
        </w:trPr>
        <w:tc>
          <w:tcPr>
            <w:tcW w:w="1710" w:type="dxa"/>
            <w:tcBorders>
              <w:top w:val="nil"/>
              <w:left w:val="nil"/>
              <w:bottom w:val="nil"/>
              <w:right w:val="nil"/>
            </w:tcBorders>
            <w:shd w:val="clear" w:color="auto" w:fill="auto"/>
            <w:noWrap/>
            <w:vAlign w:val="bottom"/>
            <w:hideMark/>
          </w:tcPr>
          <w:p w14:paraId="46FC1322" w14:textId="2BE93D95"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IQ</w:t>
            </w:r>
          </w:p>
        </w:tc>
        <w:tc>
          <w:tcPr>
            <w:tcW w:w="5040" w:type="dxa"/>
            <w:tcBorders>
              <w:top w:val="nil"/>
              <w:left w:val="nil"/>
              <w:bottom w:val="nil"/>
              <w:right w:val="nil"/>
            </w:tcBorders>
            <w:shd w:val="clear" w:color="auto" w:fill="auto"/>
            <w:noWrap/>
            <w:vAlign w:val="bottom"/>
            <w:hideMark/>
          </w:tcPr>
          <w:p w14:paraId="4F76E2A2" w14:textId="5ACF07E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Terrorist Act</w:t>
            </w:r>
          </w:p>
        </w:tc>
        <w:tc>
          <w:tcPr>
            <w:tcW w:w="2700" w:type="dxa"/>
            <w:tcBorders>
              <w:top w:val="nil"/>
              <w:left w:val="nil"/>
              <w:bottom w:val="nil"/>
              <w:right w:val="nil"/>
            </w:tcBorders>
            <w:shd w:val="clear" w:color="auto" w:fill="auto"/>
            <w:noWrap/>
            <w:vAlign w:val="bottom"/>
            <w:hideMark/>
          </w:tcPr>
          <w:p w14:paraId="1EE12E2E" w14:textId="14B8D60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6879655C" w14:textId="77777777" w:rsidTr="005D11B3">
        <w:trPr>
          <w:trHeight w:val="300"/>
        </w:trPr>
        <w:tc>
          <w:tcPr>
            <w:tcW w:w="1710" w:type="dxa"/>
            <w:tcBorders>
              <w:top w:val="nil"/>
              <w:left w:val="nil"/>
              <w:bottom w:val="nil"/>
              <w:right w:val="nil"/>
            </w:tcBorders>
            <w:shd w:val="clear" w:color="auto" w:fill="auto"/>
            <w:noWrap/>
            <w:vAlign w:val="bottom"/>
            <w:hideMark/>
          </w:tcPr>
          <w:p w14:paraId="6885F194" w14:textId="0EFB4B01"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IR</w:t>
            </w:r>
          </w:p>
        </w:tc>
        <w:tc>
          <w:tcPr>
            <w:tcW w:w="5040" w:type="dxa"/>
            <w:tcBorders>
              <w:top w:val="nil"/>
              <w:left w:val="nil"/>
              <w:bottom w:val="nil"/>
              <w:right w:val="nil"/>
            </w:tcBorders>
            <w:shd w:val="clear" w:color="auto" w:fill="auto"/>
            <w:noWrap/>
            <w:vAlign w:val="bottom"/>
            <w:hideMark/>
          </w:tcPr>
          <w:p w14:paraId="7591A17D" w14:textId="144DB234"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Unique Traffic Disruption</w:t>
            </w:r>
          </w:p>
        </w:tc>
        <w:tc>
          <w:tcPr>
            <w:tcW w:w="2700" w:type="dxa"/>
            <w:tcBorders>
              <w:top w:val="nil"/>
              <w:left w:val="nil"/>
              <w:bottom w:val="nil"/>
              <w:right w:val="nil"/>
            </w:tcBorders>
            <w:shd w:val="clear" w:color="auto" w:fill="auto"/>
            <w:noWrap/>
            <w:vAlign w:val="bottom"/>
            <w:hideMark/>
          </w:tcPr>
          <w:p w14:paraId="6EED39BC" w14:textId="1B4BE60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0F000EE1" w14:textId="77777777" w:rsidTr="005D11B3">
        <w:trPr>
          <w:trHeight w:val="300"/>
        </w:trPr>
        <w:tc>
          <w:tcPr>
            <w:tcW w:w="1710" w:type="dxa"/>
            <w:tcBorders>
              <w:top w:val="nil"/>
              <w:left w:val="nil"/>
              <w:bottom w:val="nil"/>
              <w:right w:val="nil"/>
            </w:tcBorders>
            <w:shd w:val="clear" w:color="auto" w:fill="auto"/>
            <w:noWrap/>
            <w:vAlign w:val="bottom"/>
            <w:hideMark/>
          </w:tcPr>
          <w:p w14:paraId="14325AB5" w14:textId="2F1CA6E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IS</w:t>
            </w:r>
          </w:p>
        </w:tc>
        <w:tc>
          <w:tcPr>
            <w:tcW w:w="5040" w:type="dxa"/>
            <w:tcBorders>
              <w:top w:val="nil"/>
              <w:left w:val="nil"/>
              <w:bottom w:val="nil"/>
              <w:right w:val="nil"/>
            </w:tcBorders>
            <w:shd w:val="clear" w:color="auto" w:fill="auto"/>
            <w:noWrap/>
            <w:vAlign w:val="bottom"/>
            <w:hideMark/>
          </w:tcPr>
          <w:p w14:paraId="6ACE94E3" w14:textId="2D42C6CF"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Volcanic Eruptions</w:t>
            </w:r>
          </w:p>
        </w:tc>
        <w:tc>
          <w:tcPr>
            <w:tcW w:w="2700" w:type="dxa"/>
            <w:tcBorders>
              <w:top w:val="nil"/>
              <w:left w:val="nil"/>
              <w:bottom w:val="nil"/>
              <w:right w:val="nil"/>
            </w:tcBorders>
            <w:shd w:val="clear" w:color="auto" w:fill="auto"/>
            <w:noWrap/>
            <w:vAlign w:val="bottom"/>
            <w:hideMark/>
          </w:tcPr>
          <w:p w14:paraId="1232BF14" w14:textId="0C748D27"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152260FE" w14:textId="77777777" w:rsidTr="005D11B3">
        <w:trPr>
          <w:trHeight w:val="300"/>
        </w:trPr>
        <w:tc>
          <w:tcPr>
            <w:tcW w:w="1710" w:type="dxa"/>
            <w:tcBorders>
              <w:top w:val="nil"/>
              <w:left w:val="nil"/>
              <w:bottom w:val="nil"/>
              <w:right w:val="nil"/>
            </w:tcBorders>
            <w:shd w:val="clear" w:color="auto" w:fill="auto"/>
            <w:noWrap/>
            <w:vAlign w:val="bottom"/>
            <w:hideMark/>
          </w:tcPr>
          <w:p w14:paraId="10479047" w14:textId="3A252856"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IT</w:t>
            </w:r>
          </w:p>
        </w:tc>
        <w:tc>
          <w:tcPr>
            <w:tcW w:w="5040" w:type="dxa"/>
            <w:tcBorders>
              <w:top w:val="nil"/>
              <w:left w:val="nil"/>
              <w:bottom w:val="nil"/>
              <w:right w:val="nil"/>
            </w:tcBorders>
            <w:shd w:val="clear" w:color="auto" w:fill="auto"/>
            <w:noWrap/>
            <w:vAlign w:val="bottom"/>
            <w:hideMark/>
          </w:tcPr>
          <w:p w14:paraId="2476B2A9" w14:textId="31321F10"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Wildfire-U. S.</w:t>
            </w:r>
          </w:p>
        </w:tc>
        <w:tc>
          <w:tcPr>
            <w:tcW w:w="2700" w:type="dxa"/>
            <w:tcBorders>
              <w:top w:val="nil"/>
              <w:left w:val="nil"/>
              <w:bottom w:val="nil"/>
              <w:right w:val="nil"/>
            </w:tcBorders>
            <w:shd w:val="clear" w:color="auto" w:fill="auto"/>
            <w:noWrap/>
            <w:vAlign w:val="bottom"/>
            <w:hideMark/>
          </w:tcPr>
          <w:p w14:paraId="78B0C014" w14:textId="74ABD952"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r w:rsidR="005D11B3" w:rsidRPr="008737D0" w14:paraId="2798EAFF" w14:textId="77777777" w:rsidTr="005D11B3">
        <w:trPr>
          <w:trHeight w:val="300"/>
        </w:trPr>
        <w:tc>
          <w:tcPr>
            <w:tcW w:w="1710" w:type="dxa"/>
            <w:tcBorders>
              <w:top w:val="nil"/>
              <w:left w:val="nil"/>
              <w:bottom w:val="nil"/>
              <w:right w:val="nil"/>
            </w:tcBorders>
            <w:shd w:val="clear" w:color="auto" w:fill="auto"/>
            <w:noWrap/>
            <w:vAlign w:val="bottom"/>
            <w:hideMark/>
          </w:tcPr>
          <w:p w14:paraId="62EF9F8D" w14:textId="142455FE" w:rsidR="005D11B3" w:rsidRPr="008737D0" w:rsidRDefault="005D11B3" w:rsidP="005D11B3">
            <w:pPr>
              <w:spacing w:after="0" w:line="240" w:lineRule="auto"/>
              <w:jc w:val="center"/>
              <w:rPr>
                <w:rFonts w:eastAsia="Times New Roman" w:cs="Times New Roman"/>
                <w:color w:val="000000"/>
                <w:sz w:val="22"/>
                <w:lang w:eastAsia="en-US"/>
              </w:rPr>
            </w:pPr>
            <w:r w:rsidRPr="008737D0">
              <w:rPr>
                <w:rFonts w:eastAsia="Times New Roman" w:cs="Times New Roman"/>
                <w:color w:val="000000"/>
                <w:sz w:val="22"/>
                <w:lang w:eastAsia="en-US"/>
              </w:rPr>
              <w:t>J</w:t>
            </w:r>
          </w:p>
        </w:tc>
        <w:tc>
          <w:tcPr>
            <w:tcW w:w="5040" w:type="dxa"/>
            <w:tcBorders>
              <w:top w:val="nil"/>
              <w:left w:val="nil"/>
              <w:bottom w:val="nil"/>
              <w:right w:val="nil"/>
            </w:tcBorders>
            <w:shd w:val="clear" w:color="auto" w:fill="auto"/>
            <w:noWrap/>
            <w:vAlign w:val="bottom"/>
            <w:hideMark/>
          </w:tcPr>
          <w:p w14:paraId="1DC8D5AB" w14:textId="1286BA6D"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Construction</w:t>
            </w:r>
          </w:p>
        </w:tc>
        <w:tc>
          <w:tcPr>
            <w:tcW w:w="2700" w:type="dxa"/>
            <w:tcBorders>
              <w:top w:val="nil"/>
              <w:left w:val="nil"/>
              <w:bottom w:val="nil"/>
              <w:right w:val="nil"/>
            </w:tcBorders>
            <w:shd w:val="clear" w:color="auto" w:fill="auto"/>
            <w:noWrap/>
            <w:vAlign w:val="bottom"/>
            <w:hideMark/>
          </w:tcPr>
          <w:p w14:paraId="3CB9B4BF" w14:textId="0FA11BD5" w:rsidR="005D11B3" w:rsidRPr="008737D0" w:rsidRDefault="005D11B3" w:rsidP="003D289D">
            <w:pPr>
              <w:spacing w:after="0" w:line="240" w:lineRule="auto"/>
              <w:rPr>
                <w:rFonts w:eastAsia="Times New Roman" w:cs="Times New Roman"/>
                <w:color w:val="000000"/>
                <w:sz w:val="22"/>
                <w:lang w:eastAsia="en-US"/>
              </w:rPr>
            </w:pPr>
            <w:r w:rsidRPr="008737D0">
              <w:rPr>
                <w:rFonts w:eastAsia="Times New Roman" w:cs="Times New Roman"/>
                <w:color w:val="000000"/>
                <w:sz w:val="22"/>
                <w:lang w:eastAsia="en-US"/>
              </w:rPr>
              <w:t>Informational Only</w:t>
            </w:r>
          </w:p>
        </w:tc>
      </w:tr>
    </w:tbl>
    <w:p w14:paraId="494AC77B" w14:textId="66A337B8" w:rsidR="003D289D" w:rsidRPr="008737D0" w:rsidRDefault="003D289D" w:rsidP="003D289D">
      <w:pPr>
        <w:rPr>
          <w:rFonts w:cs="Times New Roman"/>
        </w:rPr>
      </w:pPr>
    </w:p>
    <w:p w14:paraId="184FD348" w14:textId="444B19EC" w:rsidR="0019447F" w:rsidRPr="008737D0" w:rsidRDefault="0019447F" w:rsidP="0019447F">
      <w:pPr>
        <w:pStyle w:val="Heading1"/>
        <w:rPr>
          <w:rFonts w:ascii="Times New Roman" w:hAnsi="Times New Roman" w:cs="Times New Roman"/>
          <w:sz w:val="36"/>
        </w:rPr>
      </w:pPr>
      <w:bookmarkStart w:id="43" w:name="_Toc492977949"/>
      <w:r w:rsidRPr="008737D0">
        <w:rPr>
          <w:rFonts w:ascii="Times New Roman" w:hAnsi="Times New Roman" w:cs="Times New Roman"/>
          <w:sz w:val="36"/>
        </w:rPr>
        <w:t>Appendix II – Parameter List</w:t>
      </w:r>
      <w:bookmarkEnd w:id="43"/>
    </w:p>
    <w:tbl>
      <w:tblPr>
        <w:tblW w:w="9000" w:type="dxa"/>
        <w:jc w:val="center"/>
        <w:tblLook w:val="04A0" w:firstRow="1" w:lastRow="0" w:firstColumn="1" w:lastColumn="0" w:noHBand="0" w:noVBand="1"/>
      </w:tblPr>
      <w:tblGrid>
        <w:gridCol w:w="4039"/>
        <w:gridCol w:w="1631"/>
        <w:gridCol w:w="1800"/>
        <w:gridCol w:w="1530"/>
      </w:tblGrid>
      <w:tr w:rsidR="0019447F" w:rsidRPr="008737D0" w14:paraId="7E02E38F" w14:textId="77777777" w:rsidTr="0019447F">
        <w:trPr>
          <w:trHeight w:val="300"/>
          <w:jc w:val="center"/>
        </w:trPr>
        <w:tc>
          <w:tcPr>
            <w:tcW w:w="4039" w:type="dxa"/>
            <w:tcBorders>
              <w:top w:val="nil"/>
              <w:left w:val="nil"/>
              <w:bottom w:val="single" w:sz="12" w:space="0" w:color="auto"/>
              <w:right w:val="nil"/>
            </w:tcBorders>
            <w:shd w:val="clear" w:color="auto" w:fill="auto"/>
            <w:noWrap/>
            <w:vAlign w:val="bottom"/>
            <w:hideMark/>
          </w:tcPr>
          <w:p w14:paraId="16021860" w14:textId="77777777" w:rsidR="0019447F" w:rsidRPr="008737D0" w:rsidRDefault="0019447F" w:rsidP="0019447F">
            <w:pPr>
              <w:spacing w:after="0" w:line="240" w:lineRule="auto"/>
              <w:jc w:val="center"/>
              <w:rPr>
                <w:rFonts w:eastAsia="Times New Roman" w:cs="Times New Roman"/>
                <w:b/>
                <w:color w:val="000000"/>
                <w:sz w:val="22"/>
                <w:szCs w:val="28"/>
                <w:lang w:eastAsia="en-US"/>
              </w:rPr>
            </w:pPr>
            <w:r w:rsidRPr="008737D0">
              <w:rPr>
                <w:rFonts w:eastAsia="Times New Roman" w:cs="Times New Roman"/>
                <w:b/>
                <w:color w:val="000000"/>
                <w:sz w:val="22"/>
                <w:szCs w:val="28"/>
                <w:lang w:eastAsia="en-US"/>
              </w:rPr>
              <w:t>Parameter Name</w:t>
            </w:r>
          </w:p>
        </w:tc>
        <w:tc>
          <w:tcPr>
            <w:tcW w:w="1631" w:type="dxa"/>
            <w:tcBorders>
              <w:top w:val="nil"/>
              <w:left w:val="nil"/>
              <w:bottom w:val="single" w:sz="12" w:space="0" w:color="auto"/>
              <w:right w:val="nil"/>
            </w:tcBorders>
            <w:shd w:val="clear" w:color="auto" w:fill="auto"/>
            <w:noWrap/>
            <w:vAlign w:val="bottom"/>
            <w:hideMark/>
          </w:tcPr>
          <w:p w14:paraId="696DCE6C" w14:textId="77777777" w:rsidR="0019447F" w:rsidRPr="008737D0" w:rsidRDefault="0019447F" w:rsidP="0019447F">
            <w:pPr>
              <w:spacing w:after="0" w:line="240" w:lineRule="auto"/>
              <w:jc w:val="center"/>
              <w:rPr>
                <w:rFonts w:eastAsia="Times New Roman" w:cs="Times New Roman"/>
                <w:b/>
                <w:color w:val="000000"/>
                <w:sz w:val="22"/>
                <w:szCs w:val="28"/>
                <w:lang w:eastAsia="en-US"/>
              </w:rPr>
            </w:pPr>
            <w:r w:rsidRPr="008737D0">
              <w:rPr>
                <w:rFonts w:eastAsia="Times New Roman" w:cs="Times New Roman"/>
                <w:b/>
                <w:color w:val="000000"/>
                <w:sz w:val="22"/>
                <w:szCs w:val="28"/>
                <w:lang w:eastAsia="en-US"/>
              </w:rPr>
              <w:t>Parameter Code</w:t>
            </w:r>
          </w:p>
        </w:tc>
        <w:tc>
          <w:tcPr>
            <w:tcW w:w="1800" w:type="dxa"/>
            <w:tcBorders>
              <w:top w:val="nil"/>
              <w:left w:val="nil"/>
              <w:bottom w:val="single" w:sz="12" w:space="0" w:color="auto"/>
              <w:right w:val="nil"/>
            </w:tcBorders>
            <w:shd w:val="clear" w:color="auto" w:fill="auto"/>
            <w:noWrap/>
            <w:vAlign w:val="bottom"/>
            <w:hideMark/>
          </w:tcPr>
          <w:p w14:paraId="3495043D" w14:textId="77777777" w:rsidR="0019447F" w:rsidRPr="008737D0" w:rsidRDefault="0019447F" w:rsidP="0019447F">
            <w:pPr>
              <w:spacing w:after="0" w:line="240" w:lineRule="auto"/>
              <w:jc w:val="center"/>
              <w:rPr>
                <w:rFonts w:eastAsia="Times New Roman" w:cs="Times New Roman"/>
                <w:b/>
                <w:color w:val="000000"/>
                <w:sz w:val="22"/>
                <w:szCs w:val="28"/>
                <w:lang w:eastAsia="en-US"/>
              </w:rPr>
            </w:pPr>
            <w:r w:rsidRPr="008737D0">
              <w:rPr>
                <w:rFonts w:eastAsia="Times New Roman" w:cs="Times New Roman"/>
                <w:b/>
                <w:color w:val="000000"/>
                <w:sz w:val="22"/>
                <w:szCs w:val="28"/>
                <w:lang w:eastAsia="en-US"/>
              </w:rPr>
              <w:t>Reported To DART</w:t>
            </w:r>
          </w:p>
        </w:tc>
        <w:tc>
          <w:tcPr>
            <w:tcW w:w="1530" w:type="dxa"/>
            <w:tcBorders>
              <w:top w:val="nil"/>
              <w:left w:val="nil"/>
              <w:bottom w:val="single" w:sz="12" w:space="0" w:color="auto"/>
              <w:right w:val="nil"/>
            </w:tcBorders>
            <w:shd w:val="clear" w:color="auto" w:fill="auto"/>
            <w:noWrap/>
            <w:vAlign w:val="bottom"/>
            <w:hideMark/>
          </w:tcPr>
          <w:p w14:paraId="53D06D6D" w14:textId="77777777" w:rsidR="0019447F" w:rsidRPr="008737D0" w:rsidRDefault="0019447F" w:rsidP="0019447F">
            <w:pPr>
              <w:spacing w:after="0" w:line="240" w:lineRule="auto"/>
              <w:jc w:val="center"/>
              <w:rPr>
                <w:rFonts w:eastAsia="Times New Roman" w:cs="Times New Roman"/>
                <w:b/>
                <w:color w:val="000000"/>
                <w:sz w:val="22"/>
                <w:szCs w:val="28"/>
                <w:lang w:eastAsia="en-US"/>
              </w:rPr>
            </w:pPr>
            <w:r w:rsidRPr="008737D0">
              <w:rPr>
                <w:rFonts w:eastAsia="Times New Roman" w:cs="Times New Roman"/>
                <w:b/>
                <w:color w:val="000000"/>
                <w:sz w:val="22"/>
                <w:szCs w:val="28"/>
                <w:lang w:eastAsia="en-US"/>
              </w:rPr>
              <w:t>Reported To AQS</w:t>
            </w:r>
          </w:p>
        </w:tc>
      </w:tr>
      <w:tr w:rsidR="0019447F" w:rsidRPr="008737D0" w14:paraId="678BD6CF" w14:textId="77777777" w:rsidTr="0019447F">
        <w:trPr>
          <w:trHeight w:val="300"/>
          <w:jc w:val="center"/>
        </w:trPr>
        <w:tc>
          <w:tcPr>
            <w:tcW w:w="4039" w:type="dxa"/>
            <w:tcBorders>
              <w:top w:val="single" w:sz="12" w:space="0" w:color="auto"/>
              <w:left w:val="nil"/>
              <w:bottom w:val="nil"/>
              <w:right w:val="nil"/>
            </w:tcBorders>
            <w:shd w:val="clear" w:color="auto" w:fill="auto"/>
            <w:noWrap/>
          </w:tcPr>
          <w:p w14:paraId="134341C3" w14:textId="233934EB"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Elements</w:t>
            </w:r>
          </w:p>
        </w:tc>
        <w:tc>
          <w:tcPr>
            <w:tcW w:w="1631" w:type="dxa"/>
            <w:tcBorders>
              <w:top w:val="single" w:sz="12" w:space="0" w:color="auto"/>
              <w:left w:val="nil"/>
              <w:bottom w:val="nil"/>
              <w:right w:val="nil"/>
            </w:tcBorders>
            <w:shd w:val="clear" w:color="auto" w:fill="auto"/>
            <w:noWrap/>
          </w:tcPr>
          <w:p w14:paraId="163E90E3" w14:textId="1784EEC2"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00001</w:t>
            </w:r>
          </w:p>
        </w:tc>
        <w:tc>
          <w:tcPr>
            <w:tcW w:w="1800" w:type="dxa"/>
            <w:tcBorders>
              <w:top w:val="single" w:sz="12" w:space="0" w:color="auto"/>
              <w:left w:val="nil"/>
              <w:bottom w:val="nil"/>
              <w:right w:val="nil"/>
            </w:tcBorders>
            <w:shd w:val="clear" w:color="auto" w:fill="auto"/>
            <w:noWrap/>
          </w:tcPr>
          <w:p w14:paraId="79490D08" w14:textId="58101D36"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single" w:sz="12" w:space="0" w:color="auto"/>
              <w:left w:val="nil"/>
              <w:bottom w:val="nil"/>
              <w:right w:val="nil"/>
            </w:tcBorders>
            <w:shd w:val="clear" w:color="auto" w:fill="auto"/>
            <w:noWrap/>
          </w:tcPr>
          <w:p w14:paraId="0285F16F" w14:textId="2AF35E84"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76662AC2" w14:textId="77777777" w:rsidTr="0019447F">
        <w:trPr>
          <w:trHeight w:val="300"/>
          <w:jc w:val="center"/>
        </w:trPr>
        <w:tc>
          <w:tcPr>
            <w:tcW w:w="4039" w:type="dxa"/>
            <w:tcBorders>
              <w:left w:val="nil"/>
              <w:bottom w:val="nil"/>
              <w:right w:val="nil"/>
            </w:tcBorders>
            <w:shd w:val="clear" w:color="auto" w:fill="auto"/>
            <w:noWrap/>
          </w:tcPr>
          <w:p w14:paraId="5DB18C3B" w14:textId="54869988"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Ions</w:t>
            </w:r>
          </w:p>
        </w:tc>
        <w:tc>
          <w:tcPr>
            <w:tcW w:w="1631" w:type="dxa"/>
            <w:tcBorders>
              <w:left w:val="nil"/>
              <w:bottom w:val="nil"/>
              <w:right w:val="nil"/>
            </w:tcBorders>
            <w:shd w:val="clear" w:color="auto" w:fill="auto"/>
            <w:noWrap/>
          </w:tcPr>
          <w:p w14:paraId="7F5D97E9" w14:textId="71A8C5E6"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00002</w:t>
            </w:r>
          </w:p>
        </w:tc>
        <w:tc>
          <w:tcPr>
            <w:tcW w:w="1800" w:type="dxa"/>
            <w:tcBorders>
              <w:left w:val="nil"/>
              <w:bottom w:val="nil"/>
              <w:right w:val="nil"/>
            </w:tcBorders>
            <w:shd w:val="clear" w:color="auto" w:fill="auto"/>
            <w:noWrap/>
          </w:tcPr>
          <w:p w14:paraId="4499B5BD" w14:textId="7578C698"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left w:val="nil"/>
              <w:bottom w:val="nil"/>
              <w:right w:val="nil"/>
            </w:tcBorders>
            <w:shd w:val="clear" w:color="auto" w:fill="auto"/>
            <w:noWrap/>
          </w:tcPr>
          <w:p w14:paraId="57DDE34F" w14:textId="6FF3F45F"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1DE22091" w14:textId="77777777" w:rsidTr="0019447F">
        <w:trPr>
          <w:trHeight w:val="300"/>
          <w:jc w:val="center"/>
        </w:trPr>
        <w:tc>
          <w:tcPr>
            <w:tcW w:w="4039" w:type="dxa"/>
            <w:tcBorders>
              <w:left w:val="nil"/>
              <w:bottom w:val="nil"/>
              <w:right w:val="nil"/>
            </w:tcBorders>
            <w:shd w:val="clear" w:color="auto" w:fill="auto"/>
            <w:noWrap/>
            <w:hideMark/>
          </w:tcPr>
          <w:p w14:paraId="4FE0D38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Transport Temperature</w:t>
            </w:r>
          </w:p>
        </w:tc>
        <w:tc>
          <w:tcPr>
            <w:tcW w:w="1631" w:type="dxa"/>
            <w:tcBorders>
              <w:left w:val="nil"/>
              <w:bottom w:val="nil"/>
              <w:right w:val="nil"/>
            </w:tcBorders>
            <w:shd w:val="clear" w:color="auto" w:fill="auto"/>
            <w:noWrap/>
            <w:hideMark/>
          </w:tcPr>
          <w:p w14:paraId="7F20593A" w14:textId="0506EA56"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00007</w:t>
            </w:r>
          </w:p>
        </w:tc>
        <w:tc>
          <w:tcPr>
            <w:tcW w:w="1800" w:type="dxa"/>
            <w:tcBorders>
              <w:left w:val="nil"/>
              <w:bottom w:val="nil"/>
              <w:right w:val="nil"/>
            </w:tcBorders>
            <w:shd w:val="clear" w:color="auto" w:fill="auto"/>
            <w:noWrap/>
            <w:hideMark/>
          </w:tcPr>
          <w:p w14:paraId="170C0F3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left w:val="nil"/>
              <w:bottom w:val="nil"/>
              <w:right w:val="nil"/>
            </w:tcBorders>
            <w:shd w:val="clear" w:color="auto" w:fill="auto"/>
            <w:noWrap/>
            <w:hideMark/>
          </w:tcPr>
          <w:p w14:paraId="44AF8DD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274F2D4F" w14:textId="77777777" w:rsidTr="0019447F">
        <w:trPr>
          <w:trHeight w:val="300"/>
          <w:jc w:val="center"/>
        </w:trPr>
        <w:tc>
          <w:tcPr>
            <w:tcW w:w="4039" w:type="dxa"/>
            <w:tcBorders>
              <w:top w:val="nil"/>
              <w:left w:val="nil"/>
              <w:bottom w:val="nil"/>
              <w:right w:val="nil"/>
            </w:tcBorders>
            <w:shd w:val="clear" w:color="auto" w:fill="auto"/>
            <w:noWrap/>
            <w:hideMark/>
          </w:tcPr>
          <w:p w14:paraId="070826E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lastRenderedPageBreak/>
              <w:t>Transport Temperature</w:t>
            </w:r>
          </w:p>
        </w:tc>
        <w:tc>
          <w:tcPr>
            <w:tcW w:w="1631" w:type="dxa"/>
            <w:tcBorders>
              <w:top w:val="nil"/>
              <w:left w:val="nil"/>
              <w:bottom w:val="nil"/>
              <w:right w:val="nil"/>
            </w:tcBorders>
            <w:shd w:val="clear" w:color="auto" w:fill="auto"/>
            <w:noWrap/>
            <w:hideMark/>
          </w:tcPr>
          <w:p w14:paraId="5EC85529" w14:textId="76643FCF"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00008</w:t>
            </w:r>
          </w:p>
        </w:tc>
        <w:tc>
          <w:tcPr>
            <w:tcW w:w="1800" w:type="dxa"/>
            <w:tcBorders>
              <w:top w:val="nil"/>
              <w:left w:val="nil"/>
              <w:bottom w:val="nil"/>
              <w:right w:val="nil"/>
            </w:tcBorders>
            <w:shd w:val="clear" w:color="auto" w:fill="auto"/>
            <w:noWrap/>
            <w:hideMark/>
          </w:tcPr>
          <w:p w14:paraId="4677F46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2E85D4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7B3E08B9" w14:textId="77777777" w:rsidTr="0019447F">
        <w:trPr>
          <w:trHeight w:val="300"/>
          <w:jc w:val="center"/>
        </w:trPr>
        <w:tc>
          <w:tcPr>
            <w:tcW w:w="4039" w:type="dxa"/>
            <w:tcBorders>
              <w:top w:val="nil"/>
              <w:left w:val="nil"/>
              <w:bottom w:val="nil"/>
              <w:right w:val="nil"/>
            </w:tcBorders>
            <w:shd w:val="clear" w:color="auto" w:fill="auto"/>
            <w:noWrap/>
            <w:hideMark/>
          </w:tcPr>
          <w:p w14:paraId="2389F23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Transport Temperature</w:t>
            </w:r>
          </w:p>
        </w:tc>
        <w:tc>
          <w:tcPr>
            <w:tcW w:w="1631" w:type="dxa"/>
            <w:tcBorders>
              <w:top w:val="nil"/>
              <w:left w:val="nil"/>
              <w:bottom w:val="nil"/>
              <w:right w:val="nil"/>
            </w:tcBorders>
            <w:shd w:val="clear" w:color="auto" w:fill="auto"/>
            <w:noWrap/>
            <w:hideMark/>
          </w:tcPr>
          <w:p w14:paraId="7E1EE406" w14:textId="0BD66F04"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00009</w:t>
            </w:r>
          </w:p>
        </w:tc>
        <w:tc>
          <w:tcPr>
            <w:tcW w:w="1800" w:type="dxa"/>
            <w:tcBorders>
              <w:top w:val="nil"/>
              <w:left w:val="nil"/>
              <w:bottom w:val="nil"/>
              <w:right w:val="nil"/>
            </w:tcBorders>
            <w:shd w:val="clear" w:color="auto" w:fill="auto"/>
            <w:noWrap/>
            <w:hideMark/>
          </w:tcPr>
          <w:p w14:paraId="021EC08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70CCC8B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67E34725" w14:textId="77777777" w:rsidTr="0019447F">
        <w:trPr>
          <w:trHeight w:val="300"/>
          <w:jc w:val="center"/>
        </w:trPr>
        <w:tc>
          <w:tcPr>
            <w:tcW w:w="4039" w:type="dxa"/>
            <w:tcBorders>
              <w:top w:val="nil"/>
              <w:left w:val="nil"/>
              <w:bottom w:val="nil"/>
              <w:right w:val="nil"/>
            </w:tcBorders>
            <w:shd w:val="clear" w:color="auto" w:fill="auto"/>
            <w:noWrap/>
            <w:hideMark/>
          </w:tcPr>
          <w:p w14:paraId="15E1A11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Avg. Ambient Temperature</w:t>
            </w:r>
          </w:p>
        </w:tc>
        <w:tc>
          <w:tcPr>
            <w:tcW w:w="1631" w:type="dxa"/>
            <w:tcBorders>
              <w:top w:val="nil"/>
              <w:left w:val="nil"/>
              <w:bottom w:val="nil"/>
              <w:right w:val="nil"/>
            </w:tcBorders>
            <w:shd w:val="clear" w:color="auto" w:fill="auto"/>
            <w:noWrap/>
            <w:hideMark/>
          </w:tcPr>
          <w:p w14:paraId="0BEE8B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68105</w:t>
            </w:r>
          </w:p>
        </w:tc>
        <w:tc>
          <w:tcPr>
            <w:tcW w:w="1800" w:type="dxa"/>
            <w:tcBorders>
              <w:top w:val="nil"/>
              <w:left w:val="nil"/>
              <w:bottom w:val="nil"/>
              <w:right w:val="nil"/>
            </w:tcBorders>
            <w:shd w:val="clear" w:color="auto" w:fill="auto"/>
            <w:noWrap/>
            <w:hideMark/>
          </w:tcPr>
          <w:p w14:paraId="5967059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04F93B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D5130D8" w14:textId="77777777" w:rsidTr="0019447F">
        <w:trPr>
          <w:trHeight w:val="300"/>
          <w:jc w:val="center"/>
        </w:trPr>
        <w:tc>
          <w:tcPr>
            <w:tcW w:w="4039" w:type="dxa"/>
            <w:tcBorders>
              <w:top w:val="nil"/>
              <w:left w:val="nil"/>
              <w:bottom w:val="nil"/>
              <w:right w:val="nil"/>
            </w:tcBorders>
            <w:shd w:val="clear" w:color="auto" w:fill="auto"/>
            <w:noWrap/>
            <w:hideMark/>
          </w:tcPr>
          <w:p w14:paraId="152D4AF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Avg. Ambient Pressure</w:t>
            </w:r>
          </w:p>
        </w:tc>
        <w:tc>
          <w:tcPr>
            <w:tcW w:w="1631" w:type="dxa"/>
            <w:tcBorders>
              <w:top w:val="nil"/>
              <w:left w:val="nil"/>
              <w:bottom w:val="nil"/>
              <w:right w:val="nil"/>
            </w:tcBorders>
            <w:shd w:val="clear" w:color="auto" w:fill="auto"/>
            <w:noWrap/>
            <w:hideMark/>
          </w:tcPr>
          <w:p w14:paraId="05A15DC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68108</w:t>
            </w:r>
          </w:p>
        </w:tc>
        <w:tc>
          <w:tcPr>
            <w:tcW w:w="1800" w:type="dxa"/>
            <w:tcBorders>
              <w:top w:val="nil"/>
              <w:left w:val="nil"/>
              <w:bottom w:val="nil"/>
              <w:right w:val="nil"/>
            </w:tcBorders>
            <w:shd w:val="clear" w:color="auto" w:fill="auto"/>
            <w:noWrap/>
            <w:hideMark/>
          </w:tcPr>
          <w:p w14:paraId="1A97DE7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F3EF53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6E06AF7" w14:textId="77777777" w:rsidTr="0019447F">
        <w:trPr>
          <w:trHeight w:val="300"/>
          <w:jc w:val="center"/>
        </w:trPr>
        <w:tc>
          <w:tcPr>
            <w:tcW w:w="4039" w:type="dxa"/>
            <w:tcBorders>
              <w:top w:val="nil"/>
              <w:left w:val="nil"/>
              <w:bottom w:val="nil"/>
              <w:right w:val="nil"/>
            </w:tcBorders>
            <w:shd w:val="clear" w:color="auto" w:fill="auto"/>
            <w:noWrap/>
            <w:hideMark/>
          </w:tcPr>
          <w:p w14:paraId="6ECB925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Flow Rate CV</w:t>
            </w:r>
          </w:p>
        </w:tc>
        <w:tc>
          <w:tcPr>
            <w:tcW w:w="1631" w:type="dxa"/>
            <w:tcBorders>
              <w:top w:val="nil"/>
              <w:left w:val="nil"/>
              <w:bottom w:val="nil"/>
              <w:right w:val="nil"/>
            </w:tcBorders>
            <w:shd w:val="clear" w:color="auto" w:fill="auto"/>
            <w:noWrap/>
            <w:hideMark/>
          </w:tcPr>
          <w:p w14:paraId="12BA764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68111</w:t>
            </w:r>
          </w:p>
        </w:tc>
        <w:tc>
          <w:tcPr>
            <w:tcW w:w="1800" w:type="dxa"/>
            <w:tcBorders>
              <w:top w:val="nil"/>
              <w:left w:val="nil"/>
              <w:bottom w:val="nil"/>
              <w:right w:val="nil"/>
            </w:tcBorders>
            <w:shd w:val="clear" w:color="auto" w:fill="auto"/>
            <w:noWrap/>
            <w:hideMark/>
          </w:tcPr>
          <w:p w14:paraId="1657D40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26D519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83AB15D" w14:textId="77777777" w:rsidTr="0019447F">
        <w:trPr>
          <w:trHeight w:val="300"/>
          <w:jc w:val="center"/>
        </w:trPr>
        <w:tc>
          <w:tcPr>
            <w:tcW w:w="4039" w:type="dxa"/>
            <w:tcBorders>
              <w:top w:val="nil"/>
              <w:left w:val="nil"/>
              <w:bottom w:val="nil"/>
              <w:right w:val="nil"/>
            </w:tcBorders>
            <w:shd w:val="clear" w:color="auto" w:fill="auto"/>
            <w:noWrap/>
            <w:hideMark/>
          </w:tcPr>
          <w:p w14:paraId="1A7486C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Flow Rate CV</w:t>
            </w:r>
          </w:p>
        </w:tc>
        <w:tc>
          <w:tcPr>
            <w:tcW w:w="1631" w:type="dxa"/>
            <w:tcBorders>
              <w:top w:val="nil"/>
              <w:left w:val="nil"/>
              <w:bottom w:val="nil"/>
              <w:right w:val="nil"/>
            </w:tcBorders>
            <w:shd w:val="clear" w:color="auto" w:fill="auto"/>
            <w:noWrap/>
            <w:hideMark/>
          </w:tcPr>
          <w:p w14:paraId="0362923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68112</w:t>
            </w:r>
          </w:p>
        </w:tc>
        <w:tc>
          <w:tcPr>
            <w:tcW w:w="1800" w:type="dxa"/>
            <w:tcBorders>
              <w:top w:val="nil"/>
              <w:left w:val="nil"/>
              <w:bottom w:val="nil"/>
              <w:right w:val="nil"/>
            </w:tcBorders>
            <w:shd w:val="clear" w:color="auto" w:fill="auto"/>
            <w:noWrap/>
            <w:hideMark/>
          </w:tcPr>
          <w:p w14:paraId="7790751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7BE7D74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E41517A" w14:textId="77777777" w:rsidTr="0019447F">
        <w:trPr>
          <w:trHeight w:val="300"/>
          <w:jc w:val="center"/>
        </w:trPr>
        <w:tc>
          <w:tcPr>
            <w:tcW w:w="4039" w:type="dxa"/>
            <w:tcBorders>
              <w:top w:val="nil"/>
              <w:left w:val="nil"/>
              <w:bottom w:val="nil"/>
              <w:right w:val="nil"/>
            </w:tcBorders>
            <w:shd w:val="clear" w:color="auto" w:fill="auto"/>
            <w:noWrap/>
            <w:hideMark/>
          </w:tcPr>
          <w:p w14:paraId="4EB2E5E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Flow Rate CV</w:t>
            </w:r>
          </w:p>
        </w:tc>
        <w:tc>
          <w:tcPr>
            <w:tcW w:w="1631" w:type="dxa"/>
            <w:tcBorders>
              <w:top w:val="nil"/>
              <w:left w:val="nil"/>
              <w:bottom w:val="nil"/>
              <w:right w:val="nil"/>
            </w:tcBorders>
            <w:shd w:val="clear" w:color="auto" w:fill="auto"/>
            <w:noWrap/>
            <w:hideMark/>
          </w:tcPr>
          <w:p w14:paraId="402B5DD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68113</w:t>
            </w:r>
          </w:p>
        </w:tc>
        <w:tc>
          <w:tcPr>
            <w:tcW w:w="1800" w:type="dxa"/>
            <w:tcBorders>
              <w:top w:val="nil"/>
              <w:left w:val="nil"/>
              <w:bottom w:val="nil"/>
              <w:right w:val="nil"/>
            </w:tcBorders>
            <w:shd w:val="clear" w:color="auto" w:fill="auto"/>
            <w:noWrap/>
            <w:hideMark/>
          </w:tcPr>
          <w:p w14:paraId="5ABC939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F7608E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4109DD3" w14:textId="77777777" w:rsidTr="0019447F">
        <w:trPr>
          <w:trHeight w:val="300"/>
          <w:jc w:val="center"/>
        </w:trPr>
        <w:tc>
          <w:tcPr>
            <w:tcW w:w="4039" w:type="dxa"/>
            <w:tcBorders>
              <w:top w:val="nil"/>
              <w:left w:val="nil"/>
              <w:bottom w:val="nil"/>
              <w:right w:val="nil"/>
            </w:tcBorders>
            <w:shd w:val="clear" w:color="auto" w:fill="auto"/>
            <w:noWrap/>
            <w:hideMark/>
          </w:tcPr>
          <w:p w14:paraId="6ADF85F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Volume</w:t>
            </w:r>
          </w:p>
        </w:tc>
        <w:tc>
          <w:tcPr>
            <w:tcW w:w="1631" w:type="dxa"/>
            <w:tcBorders>
              <w:top w:val="nil"/>
              <w:left w:val="nil"/>
              <w:bottom w:val="nil"/>
              <w:right w:val="nil"/>
            </w:tcBorders>
            <w:shd w:val="clear" w:color="auto" w:fill="auto"/>
            <w:noWrap/>
            <w:hideMark/>
          </w:tcPr>
          <w:p w14:paraId="1C22597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68114</w:t>
            </w:r>
          </w:p>
        </w:tc>
        <w:tc>
          <w:tcPr>
            <w:tcW w:w="1800" w:type="dxa"/>
            <w:tcBorders>
              <w:top w:val="nil"/>
              <w:left w:val="nil"/>
              <w:bottom w:val="nil"/>
              <w:right w:val="nil"/>
            </w:tcBorders>
            <w:shd w:val="clear" w:color="auto" w:fill="auto"/>
            <w:noWrap/>
            <w:hideMark/>
          </w:tcPr>
          <w:p w14:paraId="6CCF589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986665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051F1D9" w14:textId="77777777" w:rsidTr="0019447F">
        <w:trPr>
          <w:trHeight w:val="300"/>
          <w:jc w:val="center"/>
        </w:trPr>
        <w:tc>
          <w:tcPr>
            <w:tcW w:w="4039" w:type="dxa"/>
            <w:tcBorders>
              <w:top w:val="nil"/>
              <w:left w:val="nil"/>
              <w:bottom w:val="nil"/>
              <w:right w:val="nil"/>
            </w:tcBorders>
            <w:shd w:val="clear" w:color="auto" w:fill="auto"/>
            <w:noWrap/>
            <w:hideMark/>
          </w:tcPr>
          <w:p w14:paraId="6C8384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Volume</w:t>
            </w:r>
          </w:p>
        </w:tc>
        <w:tc>
          <w:tcPr>
            <w:tcW w:w="1631" w:type="dxa"/>
            <w:tcBorders>
              <w:top w:val="nil"/>
              <w:left w:val="nil"/>
              <w:bottom w:val="nil"/>
              <w:right w:val="nil"/>
            </w:tcBorders>
            <w:shd w:val="clear" w:color="auto" w:fill="auto"/>
            <w:noWrap/>
            <w:hideMark/>
          </w:tcPr>
          <w:p w14:paraId="0C7BAB6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68115</w:t>
            </w:r>
          </w:p>
        </w:tc>
        <w:tc>
          <w:tcPr>
            <w:tcW w:w="1800" w:type="dxa"/>
            <w:tcBorders>
              <w:top w:val="nil"/>
              <w:left w:val="nil"/>
              <w:bottom w:val="nil"/>
              <w:right w:val="nil"/>
            </w:tcBorders>
            <w:shd w:val="clear" w:color="auto" w:fill="auto"/>
            <w:noWrap/>
            <w:hideMark/>
          </w:tcPr>
          <w:p w14:paraId="7F6B609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55664AD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BF39C8E" w14:textId="77777777" w:rsidTr="0019447F">
        <w:trPr>
          <w:trHeight w:val="300"/>
          <w:jc w:val="center"/>
        </w:trPr>
        <w:tc>
          <w:tcPr>
            <w:tcW w:w="4039" w:type="dxa"/>
            <w:tcBorders>
              <w:top w:val="nil"/>
              <w:left w:val="nil"/>
              <w:bottom w:val="nil"/>
              <w:right w:val="nil"/>
            </w:tcBorders>
            <w:shd w:val="clear" w:color="auto" w:fill="auto"/>
            <w:noWrap/>
            <w:hideMark/>
          </w:tcPr>
          <w:p w14:paraId="72B7E03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Sample Volume</w:t>
            </w:r>
          </w:p>
        </w:tc>
        <w:tc>
          <w:tcPr>
            <w:tcW w:w="1631" w:type="dxa"/>
            <w:tcBorders>
              <w:top w:val="nil"/>
              <w:left w:val="nil"/>
              <w:bottom w:val="nil"/>
              <w:right w:val="nil"/>
            </w:tcBorders>
            <w:shd w:val="clear" w:color="auto" w:fill="auto"/>
            <w:noWrap/>
            <w:hideMark/>
          </w:tcPr>
          <w:p w14:paraId="13212AF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68116</w:t>
            </w:r>
          </w:p>
        </w:tc>
        <w:tc>
          <w:tcPr>
            <w:tcW w:w="1800" w:type="dxa"/>
            <w:tcBorders>
              <w:top w:val="nil"/>
              <w:left w:val="nil"/>
              <w:bottom w:val="nil"/>
              <w:right w:val="nil"/>
            </w:tcBorders>
            <w:shd w:val="clear" w:color="auto" w:fill="auto"/>
            <w:noWrap/>
            <w:hideMark/>
          </w:tcPr>
          <w:p w14:paraId="7A7949B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A0E26C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FF0FFD8" w14:textId="77777777" w:rsidTr="0019447F">
        <w:trPr>
          <w:trHeight w:val="300"/>
          <w:jc w:val="center"/>
        </w:trPr>
        <w:tc>
          <w:tcPr>
            <w:tcW w:w="4039" w:type="dxa"/>
            <w:tcBorders>
              <w:top w:val="nil"/>
              <w:left w:val="nil"/>
              <w:bottom w:val="nil"/>
              <w:right w:val="nil"/>
            </w:tcBorders>
            <w:shd w:val="clear" w:color="auto" w:fill="auto"/>
            <w:noWrap/>
            <w:hideMark/>
          </w:tcPr>
          <w:p w14:paraId="3BC9C6C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Avg. Ambient Temperature</w:t>
            </w:r>
          </w:p>
        </w:tc>
        <w:tc>
          <w:tcPr>
            <w:tcW w:w="1631" w:type="dxa"/>
            <w:tcBorders>
              <w:top w:val="nil"/>
              <w:left w:val="nil"/>
              <w:bottom w:val="nil"/>
              <w:right w:val="nil"/>
            </w:tcBorders>
            <w:shd w:val="clear" w:color="auto" w:fill="auto"/>
            <w:noWrap/>
            <w:hideMark/>
          </w:tcPr>
          <w:p w14:paraId="46DACBC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68117</w:t>
            </w:r>
          </w:p>
        </w:tc>
        <w:tc>
          <w:tcPr>
            <w:tcW w:w="1800" w:type="dxa"/>
            <w:tcBorders>
              <w:top w:val="nil"/>
              <w:left w:val="nil"/>
              <w:bottom w:val="nil"/>
              <w:right w:val="nil"/>
            </w:tcBorders>
            <w:shd w:val="clear" w:color="auto" w:fill="auto"/>
            <w:noWrap/>
            <w:hideMark/>
          </w:tcPr>
          <w:p w14:paraId="52C8803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70EA84A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533439A" w14:textId="77777777" w:rsidTr="0019447F">
        <w:trPr>
          <w:trHeight w:val="300"/>
          <w:jc w:val="center"/>
        </w:trPr>
        <w:tc>
          <w:tcPr>
            <w:tcW w:w="4039" w:type="dxa"/>
            <w:tcBorders>
              <w:top w:val="nil"/>
              <w:left w:val="nil"/>
              <w:bottom w:val="nil"/>
              <w:right w:val="nil"/>
            </w:tcBorders>
            <w:shd w:val="clear" w:color="auto" w:fill="auto"/>
            <w:noWrap/>
            <w:hideMark/>
          </w:tcPr>
          <w:p w14:paraId="0B93EC6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Avg. Ambient Pressure</w:t>
            </w:r>
          </w:p>
        </w:tc>
        <w:tc>
          <w:tcPr>
            <w:tcW w:w="1631" w:type="dxa"/>
            <w:tcBorders>
              <w:top w:val="nil"/>
              <w:left w:val="nil"/>
              <w:bottom w:val="nil"/>
              <w:right w:val="nil"/>
            </w:tcBorders>
            <w:shd w:val="clear" w:color="auto" w:fill="auto"/>
            <w:noWrap/>
            <w:hideMark/>
          </w:tcPr>
          <w:p w14:paraId="44E099F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68118</w:t>
            </w:r>
          </w:p>
        </w:tc>
        <w:tc>
          <w:tcPr>
            <w:tcW w:w="1800" w:type="dxa"/>
            <w:tcBorders>
              <w:top w:val="nil"/>
              <w:left w:val="nil"/>
              <w:bottom w:val="nil"/>
              <w:right w:val="nil"/>
            </w:tcBorders>
            <w:shd w:val="clear" w:color="auto" w:fill="auto"/>
            <w:noWrap/>
            <w:hideMark/>
          </w:tcPr>
          <w:p w14:paraId="777F3FD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7C1144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EB19758" w14:textId="77777777" w:rsidTr="0019447F">
        <w:trPr>
          <w:trHeight w:val="300"/>
          <w:jc w:val="center"/>
        </w:trPr>
        <w:tc>
          <w:tcPr>
            <w:tcW w:w="4039" w:type="dxa"/>
            <w:tcBorders>
              <w:top w:val="nil"/>
              <w:left w:val="nil"/>
              <w:bottom w:val="nil"/>
              <w:right w:val="nil"/>
            </w:tcBorders>
            <w:shd w:val="clear" w:color="auto" w:fill="auto"/>
            <w:noWrap/>
            <w:hideMark/>
          </w:tcPr>
          <w:p w14:paraId="4AB54F0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ANTIMONY PM2.5 LC</w:t>
            </w:r>
          </w:p>
        </w:tc>
        <w:tc>
          <w:tcPr>
            <w:tcW w:w="1631" w:type="dxa"/>
            <w:tcBorders>
              <w:top w:val="nil"/>
              <w:left w:val="nil"/>
              <w:bottom w:val="nil"/>
              <w:right w:val="nil"/>
            </w:tcBorders>
            <w:shd w:val="clear" w:color="auto" w:fill="auto"/>
            <w:noWrap/>
            <w:hideMark/>
          </w:tcPr>
          <w:p w14:paraId="28A672F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88102</w:t>
            </w:r>
          </w:p>
        </w:tc>
        <w:tc>
          <w:tcPr>
            <w:tcW w:w="1800" w:type="dxa"/>
            <w:tcBorders>
              <w:top w:val="nil"/>
              <w:left w:val="nil"/>
              <w:bottom w:val="nil"/>
              <w:right w:val="nil"/>
            </w:tcBorders>
            <w:shd w:val="clear" w:color="auto" w:fill="auto"/>
            <w:noWrap/>
            <w:hideMark/>
          </w:tcPr>
          <w:p w14:paraId="14959EB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AF6874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9C80027" w14:textId="77777777" w:rsidTr="0019447F">
        <w:trPr>
          <w:trHeight w:val="300"/>
          <w:jc w:val="center"/>
        </w:trPr>
        <w:tc>
          <w:tcPr>
            <w:tcW w:w="4039" w:type="dxa"/>
            <w:tcBorders>
              <w:top w:val="nil"/>
              <w:left w:val="nil"/>
              <w:bottom w:val="nil"/>
              <w:right w:val="nil"/>
            </w:tcBorders>
            <w:shd w:val="clear" w:color="auto" w:fill="auto"/>
            <w:noWrap/>
            <w:hideMark/>
          </w:tcPr>
          <w:p w14:paraId="2E080D4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Arsenic PM2.5 LC</w:t>
            </w:r>
          </w:p>
        </w:tc>
        <w:tc>
          <w:tcPr>
            <w:tcW w:w="1631" w:type="dxa"/>
            <w:tcBorders>
              <w:top w:val="nil"/>
              <w:left w:val="nil"/>
              <w:bottom w:val="nil"/>
              <w:right w:val="nil"/>
            </w:tcBorders>
            <w:shd w:val="clear" w:color="auto" w:fill="auto"/>
            <w:noWrap/>
            <w:hideMark/>
          </w:tcPr>
          <w:p w14:paraId="05F1E51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88103</w:t>
            </w:r>
          </w:p>
        </w:tc>
        <w:tc>
          <w:tcPr>
            <w:tcW w:w="1800" w:type="dxa"/>
            <w:tcBorders>
              <w:top w:val="nil"/>
              <w:left w:val="nil"/>
              <w:bottom w:val="nil"/>
              <w:right w:val="nil"/>
            </w:tcBorders>
            <w:shd w:val="clear" w:color="auto" w:fill="auto"/>
            <w:noWrap/>
            <w:hideMark/>
          </w:tcPr>
          <w:p w14:paraId="2BEF433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4F3030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AF92C46" w14:textId="77777777" w:rsidTr="0019447F">
        <w:trPr>
          <w:trHeight w:val="300"/>
          <w:jc w:val="center"/>
        </w:trPr>
        <w:tc>
          <w:tcPr>
            <w:tcW w:w="4039" w:type="dxa"/>
            <w:tcBorders>
              <w:top w:val="nil"/>
              <w:left w:val="nil"/>
              <w:bottom w:val="nil"/>
              <w:right w:val="nil"/>
            </w:tcBorders>
            <w:shd w:val="clear" w:color="auto" w:fill="auto"/>
            <w:noWrap/>
            <w:hideMark/>
          </w:tcPr>
          <w:p w14:paraId="18BAC57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Aluminum PM2.5 LC</w:t>
            </w:r>
          </w:p>
        </w:tc>
        <w:tc>
          <w:tcPr>
            <w:tcW w:w="1631" w:type="dxa"/>
            <w:tcBorders>
              <w:top w:val="nil"/>
              <w:left w:val="nil"/>
              <w:bottom w:val="nil"/>
              <w:right w:val="nil"/>
            </w:tcBorders>
            <w:shd w:val="clear" w:color="auto" w:fill="auto"/>
            <w:noWrap/>
            <w:hideMark/>
          </w:tcPr>
          <w:p w14:paraId="503726C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88104</w:t>
            </w:r>
          </w:p>
        </w:tc>
        <w:tc>
          <w:tcPr>
            <w:tcW w:w="1800" w:type="dxa"/>
            <w:tcBorders>
              <w:top w:val="nil"/>
              <w:left w:val="nil"/>
              <w:bottom w:val="nil"/>
              <w:right w:val="nil"/>
            </w:tcBorders>
            <w:shd w:val="clear" w:color="auto" w:fill="auto"/>
            <w:noWrap/>
            <w:hideMark/>
          </w:tcPr>
          <w:p w14:paraId="6ED7560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560BBA5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FCA1B43" w14:textId="77777777" w:rsidTr="0019447F">
        <w:trPr>
          <w:trHeight w:val="300"/>
          <w:jc w:val="center"/>
        </w:trPr>
        <w:tc>
          <w:tcPr>
            <w:tcW w:w="4039" w:type="dxa"/>
            <w:tcBorders>
              <w:top w:val="nil"/>
              <w:left w:val="nil"/>
              <w:bottom w:val="nil"/>
              <w:right w:val="nil"/>
            </w:tcBorders>
            <w:shd w:val="clear" w:color="auto" w:fill="auto"/>
            <w:noWrap/>
            <w:hideMark/>
          </w:tcPr>
          <w:p w14:paraId="64242C8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BARIUM PM2.5 LC</w:t>
            </w:r>
          </w:p>
        </w:tc>
        <w:tc>
          <w:tcPr>
            <w:tcW w:w="1631" w:type="dxa"/>
            <w:tcBorders>
              <w:top w:val="nil"/>
              <w:left w:val="nil"/>
              <w:bottom w:val="nil"/>
              <w:right w:val="nil"/>
            </w:tcBorders>
            <w:shd w:val="clear" w:color="auto" w:fill="auto"/>
            <w:noWrap/>
            <w:hideMark/>
          </w:tcPr>
          <w:p w14:paraId="5ACD329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88107</w:t>
            </w:r>
          </w:p>
        </w:tc>
        <w:tc>
          <w:tcPr>
            <w:tcW w:w="1800" w:type="dxa"/>
            <w:tcBorders>
              <w:top w:val="nil"/>
              <w:left w:val="nil"/>
              <w:bottom w:val="nil"/>
              <w:right w:val="nil"/>
            </w:tcBorders>
            <w:shd w:val="clear" w:color="auto" w:fill="auto"/>
            <w:noWrap/>
            <w:hideMark/>
          </w:tcPr>
          <w:p w14:paraId="0D1B059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0B1CB1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F1F0395" w14:textId="77777777" w:rsidTr="0019447F">
        <w:trPr>
          <w:trHeight w:val="300"/>
          <w:jc w:val="center"/>
        </w:trPr>
        <w:tc>
          <w:tcPr>
            <w:tcW w:w="4039" w:type="dxa"/>
            <w:tcBorders>
              <w:top w:val="nil"/>
              <w:left w:val="nil"/>
              <w:bottom w:val="nil"/>
              <w:right w:val="nil"/>
            </w:tcBorders>
            <w:shd w:val="clear" w:color="auto" w:fill="auto"/>
            <w:noWrap/>
            <w:hideMark/>
          </w:tcPr>
          <w:p w14:paraId="2784994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Bromine PM2.5 LC</w:t>
            </w:r>
          </w:p>
        </w:tc>
        <w:tc>
          <w:tcPr>
            <w:tcW w:w="1631" w:type="dxa"/>
            <w:tcBorders>
              <w:top w:val="nil"/>
              <w:left w:val="nil"/>
              <w:bottom w:val="nil"/>
              <w:right w:val="nil"/>
            </w:tcBorders>
            <w:shd w:val="clear" w:color="auto" w:fill="auto"/>
            <w:noWrap/>
            <w:hideMark/>
          </w:tcPr>
          <w:p w14:paraId="24F82A2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88109</w:t>
            </w:r>
          </w:p>
        </w:tc>
        <w:tc>
          <w:tcPr>
            <w:tcW w:w="1800" w:type="dxa"/>
            <w:tcBorders>
              <w:top w:val="nil"/>
              <w:left w:val="nil"/>
              <w:bottom w:val="nil"/>
              <w:right w:val="nil"/>
            </w:tcBorders>
            <w:shd w:val="clear" w:color="auto" w:fill="auto"/>
            <w:noWrap/>
            <w:hideMark/>
          </w:tcPr>
          <w:p w14:paraId="5F7513D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2986455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0B4C5A6" w14:textId="77777777" w:rsidTr="0019447F">
        <w:trPr>
          <w:trHeight w:val="300"/>
          <w:jc w:val="center"/>
        </w:trPr>
        <w:tc>
          <w:tcPr>
            <w:tcW w:w="4039" w:type="dxa"/>
            <w:tcBorders>
              <w:top w:val="nil"/>
              <w:left w:val="nil"/>
              <w:bottom w:val="nil"/>
              <w:right w:val="nil"/>
            </w:tcBorders>
            <w:shd w:val="clear" w:color="auto" w:fill="auto"/>
            <w:noWrap/>
            <w:hideMark/>
          </w:tcPr>
          <w:p w14:paraId="03D930F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CADMIUM PM2.5 LC</w:t>
            </w:r>
          </w:p>
        </w:tc>
        <w:tc>
          <w:tcPr>
            <w:tcW w:w="1631" w:type="dxa"/>
            <w:tcBorders>
              <w:top w:val="nil"/>
              <w:left w:val="nil"/>
              <w:bottom w:val="nil"/>
              <w:right w:val="nil"/>
            </w:tcBorders>
            <w:shd w:val="clear" w:color="auto" w:fill="auto"/>
            <w:noWrap/>
            <w:hideMark/>
          </w:tcPr>
          <w:p w14:paraId="3E38324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88110</w:t>
            </w:r>
          </w:p>
        </w:tc>
        <w:tc>
          <w:tcPr>
            <w:tcW w:w="1800" w:type="dxa"/>
            <w:tcBorders>
              <w:top w:val="nil"/>
              <w:left w:val="nil"/>
              <w:bottom w:val="nil"/>
              <w:right w:val="nil"/>
            </w:tcBorders>
            <w:shd w:val="clear" w:color="auto" w:fill="auto"/>
            <w:noWrap/>
            <w:hideMark/>
          </w:tcPr>
          <w:p w14:paraId="0CEE5AC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2F1DAE4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291FED7" w14:textId="77777777" w:rsidTr="0019447F">
        <w:trPr>
          <w:trHeight w:val="300"/>
          <w:jc w:val="center"/>
        </w:trPr>
        <w:tc>
          <w:tcPr>
            <w:tcW w:w="4039" w:type="dxa"/>
            <w:tcBorders>
              <w:top w:val="nil"/>
              <w:left w:val="nil"/>
              <w:bottom w:val="nil"/>
              <w:right w:val="nil"/>
            </w:tcBorders>
            <w:shd w:val="clear" w:color="auto" w:fill="auto"/>
            <w:noWrap/>
            <w:hideMark/>
          </w:tcPr>
          <w:p w14:paraId="520F269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Calcium PM2.5 LC</w:t>
            </w:r>
          </w:p>
        </w:tc>
        <w:tc>
          <w:tcPr>
            <w:tcW w:w="1631" w:type="dxa"/>
            <w:tcBorders>
              <w:top w:val="nil"/>
              <w:left w:val="nil"/>
              <w:bottom w:val="nil"/>
              <w:right w:val="nil"/>
            </w:tcBorders>
            <w:shd w:val="clear" w:color="auto" w:fill="auto"/>
            <w:noWrap/>
            <w:hideMark/>
          </w:tcPr>
          <w:p w14:paraId="2A47DB3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88111</w:t>
            </w:r>
          </w:p>
        </w:tc>
        <w:tc>
          <w:tcPr>
            <w:tcW w:w="1800" w:type="dxa"/>
            <w:tcBorders>
              <w:top w:val="nil"/>
              <w:left w:val="nil"/>
              <w:bottom w:val="nil"/>
              <w:right w:val="nil"/>
            </w:tcBorders>
            <w:shd w:val="clear" w:color="auto" w:fill="auto"/>
            <w:noWrap/>
            <w:hideMark/>
          </w:tcPr>
          <w:p w14:paraId="21B2034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534B85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C8D4CBF" w14:textId="77777777" w:rsidTr="0019447F">
        <w:trPr>
          <w:trHeight w:val="300"/>
          <w:jc w:val="center"/>
        </w:trPr>
        <w:tc>
          <w:tcPr>
            <w:tcW w:w="4039" w:type="dxa"/>
            <w:tcBorders>
              <w:top w:val="nil"/>
              <w:left w:val="nil"/>
              <w:bottom w:val="nil"/>
              <w:right w:val="nil"/>
            </w:tcBorders>
            <w:shd w:val="clear" w:color="auto" w:fill="auto"/>
            <w:noWrap/>
            <w:hideMark/>
          </w:tcPr>
          <w:p w14:paraId="05EA27E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Chromium PM2.5 LC</w:t>
            </w:r>
          </w:p>
        </w:tc>
        <w:tc>
          <w:tcPr>
            <w:tcW w:w="1631" w:type="dxa"/>
            <w:tcBorders>
              <w:top w:val="nil"/>
              <w:left w:val="nil"/>
              <w:bottom w:val="nil"/>
              <w:right w:val="nil"/>
            </w:tcBorders>
            <w:shd w:val="clear" w:color="auto" w:fill="auto"/>
            <w:noWrap/>
            <w:hideMark/>
          </w:tcPr>
          <w:p w14:paraId="030A237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88112</w:t>
            </w:r>
          </w:p>
        </w:tc>
        <w:tc>
          <w:tcPr>
            <w:tcW w:w="1800" w:type="dxa"/>
            <w:tcBorders>
              <w:top w:val="nil"/>
              <w:left w:val="nil"/>
              <w:bottom w:val="nil"/>
              <w:right w:val="nil"/>
            </w:tcBorders>
            <w:shd w:val="clear" w:color="auto" w:fill="auto"/>
            <w:noWrap/>
            <w:hideMark/>
          </w:tcPr>
          <w:p w14:paraId="37001FF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AD7315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DF03561" w14:textId="77777777" w:rsidTr="0019447F">
        <w:trPr>
          <w:trHeight w:val="300"/>
          <w:jc w:val="center"/>
        </w:trPr>
        <w:tc>
          <w:tcPr>
            <w:tcW w:w="4039" w:type="dxa"/>
            <w:tcBorders>
              <w:top w:val="nil"/>
              <w:left w:val="nil"/>
              <w:bottom w:val="nil"/>
              <w:right w:val="nil"/>
            </w:tcBorders>
            <w:shd w:val="clear" w:color="auto" w:fill="auto"/>
            <w:noWrap/>
            <w:hideMark/>
          </w:tcPr>
          <w:p w14:paraId="63C6094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Cobalt PM2.5 LC</w:t>
            </w:r>
          </w:p>
        </w:tc>
        <w:tc>
          <w:tcPr>
            <w:tcW w:w="1631" w:type="dxa"/>
            <w:tcBorders>
              <w:top w:val="nil"/>
              <w:left w:val="nil"/>
              <w:bottom w:val="nil"/>
              <w:right w:val="nil"/>
            </w:tcBorders>
            <w:shd w:val="clear" w:color="auto" w:fill="auto"/>
            <w:noWrap/>
            <w:hideMark/>
          </w:tcPr>
          <w:p w14:paraId="3F60184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88113</w:t>
            </w:r>
          </w:p>
        </w:tc>
        <w:tc>
          <w:tcPr>
            <w:tcW w:w="1800" w:type="dxa"/>
            <w:tcBorders>
              <w:top w:val="nil"/>
              <w:left w:val="nil"/>
              <w:bottom w:val="nil"/>
              <w:right w:val="nil"/>
            </w:tcBorders>
            <w:shd w:val="clear" w:color="auto" w:fill="auto"/>
            <w:noWrap/>
            <w:hideMark/>
          </w:tcPr>
          <w:p w14:paraId="649144C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409257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BEB2267" w14:textId="77777777" w:rsidTr="0019447F">
        <w:trPr>
          <w:trHeight w:val="300"/>
          <w:jc w:val="center"/>
        </w:trPr>
        <w:tc>
          <w:tcPr>
            <w:tcW w:w="4039" w:type="dxa"/>
            <w:tcBorders>
              <w:top w:val="nil"/>
              <w:left w:val="nil"/>
              <w:bottom w:val="nil"/>
              <w:right w:val="nil"/>
            </w:tcBorders>
            <w:shd w:val="clear" w:color="auto" w:fill="auto"/>
            <w:noWrap/>
            <w:hideMark/>
          </w:tcPr>
          <w:p w14:paraId="633CA59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Copper PM2.5 LC</w:t>
            </w:r>
          </w:p>
        </w:tc>
        <w:tc>
          <w:tcPr>
            <w:tcW w:w="1631" w:type="dxa"/>
            <w:tcBorders>
              <w:top w:val="nil"/>
              <w:left w:val="nil"/>
              <w:bottom w:val="nil"/>
              <w:right w:val="nil"/>
            </w:tcBorders>
            <w:shd w:val="clear" w:color="auto" w:fill="auto"/>
            <w:noWrap/>
            <w:hideMark/>
          </w:tcPr>
          <w:p w14:paraId="28A8E25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88114</w:t>
            </w:r>
          </w:p>
        </w:tc>
        <w:tc>
          <w:tcPr>
            <w:tcW w:w="1800" w:type="dxa"/>
            <w:tcBorders>
              <w:top w:val="nil"/>
              <w:left w:val="nil"/>
              <w:bottom w:val="nil"/>
              <w:right w:val="nil"/>
            </w:tcBorders>
            <w:shd w:val="clear" w:color="auto" w:fill="auto"/>
            <w:noWrap/>
            <w:hideMark/>
          </w:tcPr>
          <w:p w14:paraId="72006A6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4FE540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7CCAC1A" w14:textId="77777777" w:rsidTr="0019447F">
        <w:trPr>
          <w:trHeight w:val="300"/>
          <w:jc w:val="center"/>
        </w:trPr>
        <w:tc>
          <w:tcPr>
            <w:tcW w:w="4039" w:type="dxa"/>
            <w:tcBorders>
              <w:top w:val="nil"/>
              <w:left w:val="nil"/>
              <w:bottom w:val="nil"/>
              <w:right w:val="nil"/>
            </w:tcBorders>
            <w:shd w:val="clear" w:color="auto" w:fill="auto"/>
            <w:noWrap/>
            <w:hideMark/>
          </w:tcPr>
          <w:p w14:paraId="0693C5A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Chlorine PM2.5 LC</w:t>
            </w:r>
          </w:p>
        </w:tc>
        <w:tc>
          <w:tcPr>
            <w:tcW w:w="1631" w:type="dxa"/>
            <w:tcBorders>
              <w:top w:val="nil"/>
              <w:left w:val="nil"/>
              <w:bottom w:val="nil"/>
              <w:right w:val="nil"/>
            </w:tcBorders>
            <w:shd w:val="clear" w:color="auto" w:fill="auto"/>
            <w:noWrap/>
            <w:hideMark/>
          </w:tcPr>
          <w:p w14:paraId="6E12516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88115</w:t>
            </w:r>
          </w:p>
        </w:tc>
        <w:tc>
          <w:tcPr>
            <w:tcW w:w="1800" w:type="dxa"/>
            <w:tcBorders>
              <w:top w:val="nil"/>
              <w:left w:val="nil"/>
              <w:bottom w:val="nil"/>
              <w:right w:val="nil"/>
            </w:tcBorders>
            <w:shd w:val="clear" w:color="auto" w:fill="auto"/>
            <w:noWrap/>
            <w:hideMark/>
          </w:tcPr>
          <w:p w14:paraId="4FCB114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C619CE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67805E5" w14:textId="77777777" w:rsidTr="0019447F">
        <w:trPr>
          <w:trHeight w:val="300"/>
          <w:jc w:val="center"/>
        </w:trPr>
        <w:tc>
          <w:tcPr>
            <w:tcW w:w="4039" w:type="dxa"/>
            <w:tcBorders>
              <w:top w:val="nil"/>
              <w:left w:val="nil"/>
              <w:bottom w:val="nil"/>
              <w:right w:val="nil"/>
            </w:tcBorders>
            <w:shd w:val="clear" w:color="auto" w:fill="auto"/>
            <w:noWrap/>
            <w:hideMark/>
          </w:tcPr>
          <w:p w14:paraId="51F309A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CERIUM PM2.5 LC</w:t>
            </w:r>
          </w:p>
        </w:tc>
        <w:tc>
          <w:tcPr>
            <w:tcW w:w="1631" w:type="dxa"/>
            <w:tcBorders>
              <w:top w:val="nil"/>
              <w:left w:val="nil"/>
              <w:bottom w:val="nil"/>
              <w:right w:val="nil"/>
            </w:tcBorders>
            <w:shd w:val="clear" w:color="auto" w:fill="auto"/>
            <w:noWrap/>
            <w:hideMark/>
          </w:tcPr>
          <w:p w14:paraId="73C746C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88117</w:t>
            </w:r>
          </w:p>
        </w:tc>
        <w:tc>
          <w:tcPr>
            <w:tcW w:w="1800" w:type="dxa"/>
            <w:tcBorders>
              <w:top w:val="nil"/>
              <w:left w:val="nil"/>
              <w:bottom w:val="nil"/>
              <w:right w:val="nil"/>
            </w:tcBorders>
            <w:shd w:val="clear" w:color="auto" w:fill="auto"/>
            <w:noWrap/>
            <w:hideMark/>
          </w:tcPr>
          <w:p w14:paraId="3EF42A9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81205D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1AAA838" w14:textId="77777777" w:rsidTr="0019447F">
        <w:trPr>
          <w:trHeight w:val="300"/>
          <w:jc w:val="center"/>
        </w:trPr>
        <w:tc>
          <w:tcPr>
            <w:tcW w:w="4039" w:type="dxa"/>
            <w:tcBorders>
              <w:top w:val="nil"/>
              <w:left w:val="nil"/>
              <w:bottom w:val="nil"/>
              <w:right w:val="nil"/>
            </w:tcBorders>
            <w:shd w:val="clear" w:color="auto" w:fill="auto"/>
            <w:noWrap/>
            <w:hideMark/>
          </w:tcPr>
          <w:p w14:paraId="6586D9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CESIUM PM2.5 LC</w:t>
            </w:r>
          </w:p>
        </w:tc>
        <w:tc>
          <w:tcPr>
            <w:tcW w:w="1631" w:type="dxa"/>
            <w:tcBorders>
              <w:top w:val="nil"/>
              <w:left w:val="nil"/>
              <w:bottom w:val="nil"/>
              <w:right w:val="nil"/>
            </w:tcBorders>
            <w:shd w:val="clear" w:color="auto" w:fill="auto"/>
            <w:noWrap/>
            <w:hideMark/>
          </w:tcPr>
          <w:p w14:paraId="014F8C5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88118</w:t>
            </w:r>
          </w:p>
        </w:tc>
        <w:tc>
          <w:tcPr>
            <w:tcW w:w="1800" w:type="dxa"/>
            <w:tcBorders>
              <w:top w:val="nil"/>
              <w:left w:val="nil"/>
              <w:bottom w:val="nil"/>
              <w:right w:val="nil"/>
            </w:tcBorders>
            <w:shd w:val="clear" w:color="auto" w:fill="auto"/>
            <w:noWrap/>
            <w:hideMark/>
          </w:tcPr>
          <w:p w14:paraId="63C73DA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D95AA1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4B8CC5E" w14:textId="77777777" w:rsidTr="0019447F">
        <w:trPr>
          <w:trHeight w:val="300"/>
          <w:jc w:val="center"/>
        </w:trPr>
        <w:tc>
          <w:tcPr>
            <w:tcW w:w="4039" w:type="dxa"/>
            <w:tcBorders>
              <w:top w:val="nil"/>
              <w:left w:val="nil"/>
              <w:bottom w:val="nil"/>
              <w:right w:val="nil"/>
            </w:tcBorders>
            <w:shd w:val="clear" w:color="auto" w:fill="auto"/>
            <w:noWrap/>
            <w:hideMark/>
          </w:tcPr>
          <w:p w14:paraId="2B04360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Iron PM2.5 LC</w:t>
            </w:r>
          </w:p>
        </w:tc>
        <w:tc>
          <w:tcPr>
            <w:tcW w:w="1631" w:type="dxa"/>
            <w:tcBorders>
              <w:top w:val="nil"/>
              <w:left w:val="nil"/>
              <w:bottom w:val="nil"/>
              <w:right w:val="nil"/>
            </w:tcBorders>
            <w:shd w:val="clear" w:color="auto" w:fill="auto"/>
            <w:noWrap/>
            <w:hideMark/>
          </w:tcPr>
          <w:p w14:paraId="5B9866A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88126</w:t>
            </w:r>
          </w:p>
        </w:tc>
        <w:tc>
          <w:tcPr>
            <w:tcW w:w="1800" w:type="dxa"/>
            <w:tcBorders>
              <w:top w:val="nil"/>
              <w:left w:val="nil"/>
              <w:bottom w:val="nil"/>
              <w:right w:val="nil"/>
            </w:tcBorders>
            <w:shd w:val="clear" w:color="auto" w:fill="auto"/>
            <w:noWrap/>
            <w:hideMark/>
          </w:tcPr>
          <w:p w14:paraId="00A8026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870A6B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BD49244" w14:textId="77777777" w:rsidTr="0019447F">
        <w:trPr>
          <w:trHeight w:val="300"/>
          <w:jc w:val="center"/>
        </w:trPr>
        <w:tc>
          <w:tcPr>
            <w:tcW w:w="4039" w:type="dxa"/>
            <w:tcBorders>
              <w:top w:val="nil"/>
              <w:left w:val="nil"/>
              <w:bottom w:val="nil"/>
              <w:right w:val="nil"/>
            </w:tcBorders>
            <w:shd w:val="clear" w:color="auto" w:fill="auto"/>
            <w:noWrap/>
            <w:hideMark/>
          </w:tcPr>
          <w:p w14:paraId="60850A3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Lead PM2.5 LC</w:t>
            </w:r>
          </w:p>
        </w:tc>
        <w:tc>
          <w:tcPr>
            <w:tcW w:w="1631" w:type="dxa"/>
            <w:tcBorders>
              <w:top w:val="nil"/>
              <w:left w:val="nil"/>
              <w:bottom w:val="nil"/>
              <w:right w:val="nil"/>
            </w:tcBorders>
            <w:shd w:val="clear" w:color="auto" w:fill="auto"/>
            <w:noWrap/>
            <w:hideMark/>
          </w:tcPr>
          <w:p w14:paraId="6AE4BDA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88128</w:t>
            </w:r>
          </w:p>
        </w:tc>
        <w:tc>
          <w:tcPr>
            <w:tcW w:w="1800" w:type="dxa"/>
            <w:tcBorders>
              <w:top w:val="nil"/>
              <w:left w:val="nil"/>
              <w:bottom w:val="nil"/>
              <w:right w:val="nil"/>
            </w:tcBorders>
            <w:shd w:val="clear" w:color="auto" w:fill="auto"/>
            <w:noWrap/>
            <w:hideMark/>
          </w:tcPr>
          <w:p w14:paraId="644DD22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8839AC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FD8E6BE" w14:textId="77777777" w:rsidTr="0019447F">
        <w:trPr>
          <w:trHeight w:val="300"/>
          <w:jc w:val="center"/>
        </w:trPr>
        <w:tc>
          <w:tcPr>
            <w:tcW w:w="4039" w:type="dxa"/>
            <w:tcBorders>
              <w:top w:val="nil"/>
              <w:left w:val="nil"/>
              <w:bottom w:val="nil"/>
              <w:right w:val="nil"/>
            </w:tcBorders>
            <w:shd w:val="clear" w:color="auto" w:fill="auto"/>
            <w:noWrap/>
            <w:hideMark/>
          </w:tcPr>
          <w:p w14:paraId="74FBFE5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INDIUM PM2.5 LC</w:t>
            </w:r>
          </w:p>
        </w:tc>
        <w:tc>
          <w:tcPr>
            <w:tcW w:w="1631" w:type="dxa"/>
            <w:tcBorders>
              <w:top w:val="nil"/>
              <w:left w:val="nil"/>
              <w:bottom w:val="nil"/>
              <w:right w:val="nil"/>
            </w:tcBorders>
            <w:shd w:val="clear" w:color="auto" w:fill="auto"/>
            <w:noWrap/>
            <w:hideMark/>
          </w:tcPr>
          <w:p w14:paraId="025A107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88131</w:t>
            </w:r>
          </w:p>
        </w:tc>
        <w:tc>
          <w:tcPr>
            <w:tcW w:w="1800" w:type="dxa"/>
            <w:tcBorders>
              <w:top w:val="nil"/>
              <w:left w:val="nil"/>
              <w:bottom w:val="nil"/>
              <w:right w:val="nil"/>
            </w:tcBorders>
            <w:shd w:val="clear" w:color="auto" w:fill="auto"/>
            <w:noWrap/>
            <w:hideMark/>
          </w:tcPr>
          <w:p w14:paraId="5435DD8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1803E0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93D0DF4" w14:textId="77777777" w:rsidTr="0019447F">
        <w:trPr>
          <w:trHeight w:val="300"/>
          <w:jc w:val="center"/>
        </w:trPr>
        <w:tc>
          <w:tcPr>
            <w:tcW w:w="4039" w:type="dxa"/>
            <w:tcBorders>
              <w:top w:val="nil"/>
              <w:left w:val="nil"/>
              <w:bottom w:val="nil"/>
              <w:right w:val="nil"/>
            </w:tcBorders>
            <w:shd w:val="clear" w:color="auto" w:fill="auto"/>
            <w:noWrap/>
            <w:hideMark/>
          </w:tcPr>
          <w:p w14:paraId="5F18CA1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Manganese PM2.5 LC</w:t>
            </w:r>
          </w:p>
        </w:tc>
        <w:tc>
          <w:tcPr>
            <w:tcW w:w="1631" w:type="dxa"/>
            <w:tcBorders>
              <w:top w:val="nil"/>
              <w:left w:val="nil"/>
              <w:bottom w:val="nil"/>
              <w:right w:val="nil"/>
            </w:tcBorders>
            <w:shd w:val="clear" w:color="auto" w:fill="auto"/>
            <w:noWrap/>
            <w:hideMark/>
          </w:tcPr>
          <w:p w14:paraId="550D774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88132</w:t>
            </w:r>
          </w:p>
        </w:tc>
        <w:tc>
          <w:tcPr>
            <w:tcW w:w="1800" w:type="dxa"/>
            <w:tcBorders>
              <w:top w:val="nil"/>
              <w:left w:val="nil"/>
              <w:bottom w:val="nil"/>
              <w:right w:val="nil"/>
            </w:tcBorders>
            <w:shd w:val="clear" w:color="auto" w:fill="auto"/>
            <w:noWrap/>
            <w:hideMark/>
          </w:tcPr>
          <w:p w14:paraId="00A584A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8DE0A4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8271F77" w14:textId="77777777" w:rsidTr="0019447F">
        <w:trPr>
          <w:trHeight w:val="300"/>
          <w:jc w:val="center"/>
        </w:trPr>
        <w:tc>
          <w:tcPr>
            <w:tcW w:w="4039" w:type="dxa"/>
            <w:tcBorders>
              <w:top w:val="nil"/>
              <w:left w:val="nil"/>
              <w:bottom w:val="nil"/>
              <w:right w:val="nil"/>
            </w:tcBorders>
            <w:shd w:val="clear" w:color="auto" w:fill="auto"/>
            <w:noWrap/>
            <w:hideMark/>
          </w:tcPr>
          <w:p w14:paraId="264D058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Nickel PM2.5 LC</w:t>
            </w:r>
          </w:p>
        </w:tc>
        <w:tc>
          <w:tcPr>
            <w:tcW w:w="1631" w:type="dxa"/>
            <w:tcBorders>
              <w:top w:val="nil"/>
              <w:left w:val="nil"/>
              <w:bottom w:val="nil"/>
              <w:right w:val="nil"/>
            </w:tcBorders>
            <w:shd w:val="clear" w:color="auto" w:fill="auto"/>
            <w:noWrap/>
            <w:hideMark/>
          </w:tcPr>
          <w:p w14:paraId="73D92B1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88136</w:t>
            </w:r>
          </w:p>
        </w:tc>
        <w:tc>
          <w:tcPr>
            <w:tcW w:w="1800" w:type="dxa"/>
            <w:tcBorders>
              <w:top w:val="nil"/>
              <w:left w:val="nil"/>
              <w:bottom w:val="nil"/>
              <w:right w:val="nil"/>
            </w:tcBorders>
            <w:shd w:val="clear" w:color="auto" w:fill="auto"/>
            <w:noWrap/>
            <w:hideMark/>
          </w:tcPr>
          <w:p w14:paraId="6D56C32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48AB3F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06E34B4" w14:textId="77777777" w:rsidTr="0019447F">
        <w:trPr>
          <w:trHeight w:val="300"/>
          <w:jc w:val="center"/>
        </w:trPr>
        <w:tc>
          <w:tcPr>
            <w:tcW w:w="4039" w:type="dxa"/>
            <w:tcBorders>
              <w:top w:val="nil"/>
              <w:left w:val="nil"/>
              <w:bottom w:val="nil"/>
              <w:right w:val="nil"/>
            </w:tcBorders>
            <w:shd w:val="clear" w:color="auto" w:fill="auto"/>
            <w:noWrap/>
            <w:hideMark/>
          </w:tcPr>
          <w:p w14:paraId="1FEEE11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Magnesium PM2.5 LC</w:t>
            </w:r>
          </w:p>
        </w:tc>
        <w:tc>
          <w:tcPr>
            <w:tcW w:w="1631" w:type="dxa"/>
            <w:tcBorders>
              <w:top w:val="nil"/>
              <w:left w:val="nil"/>
              <w:bottom w:val="nil"/>
              <w:right w:val="nil"/>
            </w:tcBorders>
            <w:shd w:val="clear" w:color="auto" w:fill="auto"/>
            <w:noWrap/>
            <w:hideMark/>
          </w:tcPr>
          <w:p w14:paraId="2A3CEB9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88140</w:t>
            </w:r>
          </w:p>
        </w:tc>
        <w:tc>
          <w:tcPr>
            <w:tcW w:w="1800" w:type="dxa"/>
            <w:tcBorders>
              <w:top w:val="nil"/>
              <w:left w:val="nil"/>
              <w:bottom w:val="nil"/>
              <w:right w:val="nil"/>
            </w:tcBorders>
            <w:shd w:val="clear" w:color="auto" w:fill="auto"/>
            <w:noWrap/>
            <w:hideMark/>
          </w:tcPr>
          <w:p w14:paraId="7E2601D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320E7E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84B2A75" w14:textId="77777777" w:rsidTr="0019447F">
        <w:trPr>
          <w:trHeight w:val="300"/>
          <w:jc w:val="center"/>
        </w:trPr>
        <w:tc>
          <w:tcPr>
            <w:tcW w:w="4039" w:type="dxa"/>
            <w:tcBorders>
              <w:top w:val="nil"/>
              <w:left w:val="nil"/>
              <w:bottom w:val="nil"/>
              <w:right w:val="nil"/>
            </w:tcBorders>
            <w:shd w:val="clear" w:color="auto" w:fill="auto"/>
            <w:noWrap/>
            <w:hideMark/>
          </w:tcPr>
          <w:p w14:paraId="4EE8D3C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Phosphorus PM2.5 LC</w:t>
            </w:r>
          </w:p>
        </w:tc>
        <w:tc>
          <w:tcPr>
            <w:tcW w:w="1631" w:type="dxa"/>
            <w:tcBorders>
              <w:top w:val="nil"/>
              <w:left w:val="nil"/>
              <w:bottom w:val="nil"/>
              <w:right w:val="nil"/>
            </w:tcBorders>
            <w:shd w:val="clear" w:color="auto" w:fill="auto"/>
            <w:noWrap/>
            <w:hideMark/>
          </w:tcPr>
          <w:p w14:paraId="551152D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88152</w:t>
            </w:r>
          </w:p>
        </w:tc>
        <w:tc>
          <w:tcPr>
            <w:tcW w:w="1800" w:type="dxa"/>
            <w:tcBorders>
              <w:top w:val="nil"/>
              <w:left w:val="nil"/>
              <w:bottom w:val="nil"/>
              <w:right w:val="nil"/>
            </w:tcBorders>
            <w:shd w:val="clear" w:color="auto" w:fill="auto"/>
            <w:noWrap/>
            <w:hideMark/>
          </w:tcPr>
          <w:p w14:paraId="14A3918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6213450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F73259E" w14:textId="77777777" w:rsidTr="0019447F">
        <w:trPr>
          <w:trHeight w:val="300"/>
          <w:jc w:val="center"/>
        </w:trPr>
        <w:tc>
          <w:tcPr>
            <w:tcW w:w="4039" w:type="dxa"/>
            <w:tcBorders>
              <w:top w:val="nil"/>
              <w:left w:val="nil"/>
              <w:bottom w:val="nil"/>
              <w:right w:val="nil"/>
            </w:tcBorders>
            <w:shd w:val="clear" w:color="auto" w:fill="auto"/>
            <w:noWrap/>
            <w:hideMark/>
          </w:tcPr>
          <w:p w14:paraId="16A87DF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Selenium PM2.5 LC</w:t>
            </w:r>
          </w:p>
        </w:tc>
        <w:tc>
          <w:tcPr>
            <w:tcW w:w="1631" w:type="dxa"/>
            <w:tcBorders>
              <w:top w:val="nil"/>
              <w:left w:val="nil"/>
              <w:bottom w:val="nil"/>
              <w:right w:val="nil"/>
            </w:tcBorders>
            <w:shd w:val="clear" w:color="auto" w:fill="auto"/>
            <w:noWrap/>
            <w:hideMark/>
          </w:tcPr>
          <w:p w14:paraId="58F5D7D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88154</w:t>
            </w:r>
          </w:p>
        </w:tc>
        <w:tc>
          <w:tcPr>
            <w:tcW w:w="1800" w:type="dxa"/>
            <w:tcBorders>
              <w:top w:val="nil"/>
              <w:left w:val="nil"/>
              <w:bottom w:val="nil"/>
              <w:right w:val="nil"/>
            </w:tcBorders>
            <w:shd w:val="clear" w:color="auto" w:fill="auto"/>
            <w:noWrap/>
            <w:hideMark/>
          </w:tcPr>
          <w:p w14:paraId="6A66C5F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3C4C98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0804A21" w14:textId="77777777" w:rsidTr="0019447F">
        <w:trPr>
          <w:trHeight w:val="300"/>
          <w:jc w:val="center"/>
        </w:trPr>
        <w:tc>
          <w:tcPr>
            <w:tcW w:w="4039" w:type="dxa"/>
            <w:tcBorders>
              <w:top w:val="nil"/>
              <w:left w:val="nil"/>
              <w:bottom w:val="nil"/>
              <w:right w:val="nil"/>
            </w:tcBorders>
            <w:shd w:val="clear" w:color="auto" w:fill="auto"/>
            <w:noWrap/>
            <w:hideMark/>
          </w:tcPr>
          <w:p w14:paraId="6F76EA6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TIN PM2.5 LC</w:t>
            </w:r>
          </w:p>
        </w:tc>
        <w:tc>
          <w:tcPr>
            <w:tcW w:w="1631" w:type="dxa"/>
            <w:tcBorders>
              <w:top w:val="nil"/>
              <w:left w:val="nil"/>
              <w:bottom w:val="nil"/>
              <w:right w:val="nil"/>
            </w:tcBorders>
            <w:shd w:val="clear" w:color="auto" w:fill="auto"/>
            <w:noWrap/>
            <w:hideMark/>
          </w:tcPr>
          <w:p w14:paraId="400A45C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88160</w:t>
            </w:r>
          </w:p>
        </w:tc>
        <w:tc>
          <w:tcPr>
            <w:tcW w:w="1800" w:type="dxa"/>
            <w:tcBorders>
              <w:top w:val="nil"/>
              <w:left w:val="nil"/>
              <w:bottom w:val="nil"/>
              <w:right w:val="nil"/>
            </w:tcBorders>
            <w:shd w:val="clear" w:color="auto" w:fill="auto"/>
            <w:noWrap/>
            <w:hideMark/>
          </w:tcPr>
          <w:p w14:paraId="6522F81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993A72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546F4B4" w14:textId="77777777" w:rsidTr="0019447F">
        <w:trPr>
          <w:trHeight w:val="300"/>
          <w:jc w:val="center"/>
        </w:trPr>
        <w:tc>
          <w:tcPr>
            <w:tcW w:w="4039" w:type="dxa"/>
            <w:tcBorders>
              <w:top w:val="nil"/>
              <w:left w:val="nil"/>
              <w:bottom w:val="nil"/>
              <w:right w:val="nil"/>
            </w:tcBorders>
            <w:shd w:val="clear" w:color="auto" w:fill="auto"/>
            <w:noWrap/>
            <w:hideMark/>
          </w:tcPr>
          <w:p w14:paraId="54A887F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Titanium PM2.5 LC</w:t>
            </w:r>
          </w:p>
        </w:tc>
        <w:tc>
          <w:tcPr>
            <w:tcW w:w="1631" w:type="dxa"/>
            <w:tcBorders>
              <w:top w:val="nil"/>
              <w:left w:val="nil"/>
              <w:bottom w:val="nil"/>
              <w:right w:val="nil"/>
            </w:tcBorders>
            <w:shd w:val="clear" w:color="auto" w:fill="auto"/>
            <w:noWrap/>
            <w:hideMark/>
          </w:tcPr>
          <w:p w14:paraId="6075D0F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88161</w:t>
            </w:r>
          </w:p>
        </w:tc>
        <w:tc>
          <w:tcPr>
            <w:tcW w:w="1800" w:type="dxa"/>
            <w:tcBorders>
              <w:top w:val="nil"/>
              <w:left w:val="nil"/>
              <w:bottom w:val="nil"/>
              <w:right w:val="nil"/>
            </w:tcBorders>
            <w:shd w:val="clear" w:color="auto" w:fill="auto"/>
            <w:noWrap/>
            <w:hideMark/>
          </w:tcPr>
          <w:p w14:paraId="22DFB50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7B2FD68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08239EA" w14:textId="77777777" w:rsidTr="0019447F">
        <w:trPr>
          <w:trHeight w:val="300"/>
          <w:jc w:val="center"/>
        </w:trPr>
        <w:tc>
          <w:tcPr>
            <w:tcW w:w="4039" w:type="dxa"/>
            <w:tcBorders>
              <w:top w:val="nil"/>
              <w:left w:val="nil"/>
              <w:bottom w:val="nil"/>
              <w:right w:val="nil"/>
            </w:tcBorders>
            <w:shd w:val="clear" w:color="auto" w:fill="auto"/>
            <w:noWrap/>
            <w:hideMark/>
          </w:tcPr>
          <w:p w14:paraId="3E26859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Vanadium PM2.5 LC</w:t>
            </w:r>
          </w:p>
        </w:tc>
        <w:tc>
          <w:tcPr>
            <w:tcW w:w="1631" w:type="dxa"/>
            <w:tcBorders>
              <w:top w:val="nil"/>
              <w:left w:val="nil"/>
              <w:bottom w:val="nil"/>
              <w:right w:val="nil"/>
            </w:tcBorders>
            <w:shd w:val="clear" w:color="auto" w:fill="auto"/>
            <w:noWrap/>
            <w:hideMark/>
          </w:tcPr>
          <w:p w14:paraId="66E0CB5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88164</w:t>
            </w:r>
          </w:p>
        </w:tc>
        <w:tc>
          <w:tcPr>
            <w:tcW w:w="1800" w:type="dxa"/>
            <w:tcBorders>
              <w:top w:val="nil"/>
              <w:left w:val="nil"/>
              <w:bottom w:val="nil"/>
              <w:right w:val="nil"/>
            </w:tcBorders>
            <w:shd w:val="clear" w:color="auto" w:fill="auto"/>
            <w:noWrap/>
            <w:hideMark/>
          </w:tcPr>
          <w:p w14:paraId="58E6041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B37389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63DA957" w14:textId="77777777" w:rsidTr="0019447F">
        <w:trPr>
          <w:trHeight w:val="300"/>
          <w:jc w:val="center"/>
        </w:trPr>
        <w:tc>
          <w:tcPr>
            <w:tcW w:w="4039" w:type="dxa"/>
            <w:tcBorders>
              <w:top w:val="nil"/>
              <w:left w:val="nil"/>
              <w:bottom w:val="nil"/>
              <w:right w:val="nil"/>
            </w:tcBorders>
            <w:shd w:val="clear" w:color="auto" w:fill="auto"/>
            <w:noWrap/>
            <w:hideMark/>
          </w:tcPr>
          <w:p w14:paraId="7EF4B00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Silicon PM2.5 LC</w:t>
            </w:r>
          </w:p>
        </w:tc>
        <w:tc>
          <w:tcPr>
            <w:tcW w:w="1631" w:type="dxa"/>
            <w:tcBorders>
              <w:top w:val="nil"/>
              <w:left w:val="nil"/>
              <w:bottom w:val="nil"/>
              <w:right w:val="nil"/>
            </w:tcBorders>
            <w:shd w:val="clear" w:color="auto" w:fill="auto"/>
            <w:noWrap/>
            <w:hideMark/>
          </w:tcPr>
          <w:p w14:paraId="0C11FD9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88165</w:t>
            </w:r>
          </w:p>
        </w:tc>
        <w:tc>
          <w:tcPr>
            <w:tcW w:w="1800" w:type="dxa"/>
            <w:tcBorders>
              <w:top w:val="nil"/>
              <w:left w:val="nil"/>
              <w:bottom w:val="nil"/>
              <w:right w:val="nil"/>
            </w:tcBorders>
            <w:shd w:val="clear" w:color="auto" w:fill="auto"/>
            <w:noWrap/>
            <w:hideMark/>
          </w:tcPr>
          <w:p w14:paraId="29399BC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221A4E6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4201A2B" w14:textId="77777777" w:rsidTr="0019447F">
        <w:trPr>
          <w:trHeight w:val="300"/>
          <w:jc w:val="center"/>
        </w:trPr>
        <w:tc>
          <w:tcPr>
            <w:tcW w:w="4039" w:type="dxa"/>
            <w:tcBorders>
              <w:top w:val="nil"/>
              <w:left w:val="nil"/>
              <w:bottom w:val="nil"/>
              <w:right w:val="nil"/>
            </w:tcBorders>
            <w:shd w:val="clear" w:color="auto" w:fill="auto"/>
            <w:noWrap/>
            <w:hideMark/>
          </w:tcPr>
          <w:p w14:paraId="6696611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SILVER PM2.5 LC</w:t>
            </w:r>
          </w:p>
        </w:tc>
        <w:tc>
          <w:tcPr>
            <w:tcW w:w="1631" w:type="dxa"/>
            <w:tcBorders>
              <w:top w:val="nil"/>
              <w:left w:val="nil"/>
              <w:bottom w:val="nil"/>
              <w:right w:val="nil"/>
            </w:tcBorders>
            <w:shd w:val="clear" w:color="auto" w:fill="auto"/>
            <w:noWrap/>
            <w:hideMark/>
          </w:tcPr>
          <w:p w14:paraId="3217C48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88166</w:t>
            </w:r>
          </w:p>
        </w:tc>
        <w:tc>
          <w:tcPr>
            <w:tcW w:w="1800" w:type="dxa"/>
            <w:tcBorders>
              <w:top w:val="nil"/>
              <w:left w:val="nil"/>
              <w:bottom w:val="nil"/>
              <w:right w:val="nil"/>
            </w:tcBorders>
            <w:shd w:val="clear" w:color="auto" w:fill="auto"/>
            <w:noWrap/>
            <w:hideMark/>
          </w:tcPr>
          <w:p w14:paraId="54DBAE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ABEC88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6F2E067" w14:textId="77777777" w:rsidTr="0019447F">
        <w:trPr>
          <w:trHeight w:val="300"/>
          <w:jc w:val="center"/>
        </w:trPr>
        <w:tc>
          <w:tcPr>
            <w:tcW w:w="4039" w:type="dxa"/>
            <w:tcBorders>
              <w:top w:val="nil"/>
              <w:left w:val="nil"/>
              <w:bottom w:val="nil"/>
              <w:right w:val="nil"/>
            </w:tcBorders>
            <w:shd w:val="clear" w:color="auto" w:fill="auto"/>
            <w:noWrap/>
            <w:hideMark/>
          </w:tcPr>
          <w:p w14:paraId="6E98BAC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Zinc PM2.5 LC</w:t>
            </w:r>
          </w:p>
        </w:tc>
        <w:tc>
          <w:tcPr>
            <w:tcW w:w="1631" w:type="dxa"/>
            <w:tcBorders>
              <w:top w:val="nil"/>
              <w:left w:val="nil"/>
              <w:bottom w:val="nil"/>
              <w:right w:val="nil"/>
            </w:tcBorders>
            <w:shd w:val="clear" w:color="auto" w:fill="auto"/>
            <w:noWrap/>
            <w:hideMark/>
          </w:tcPr>
          <w:p w14:paraId="7441AE3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88167</w:t>
            </w:r>
          </w:p>
        </w:tc>
        <w:tc>
          <w:tcPr>
            <w:tcW w:w="1800" w:type="dxa"/>
            <w:tcBorders>
              <w:top w:val="nil"/>
              <w:left w:val="nil"/>
              <w:bottom w:val="nil"/>
              <w:right w:val="nil"/>
            </w:tcBorders>
            <w:shd w:val="clear" w:color="auto" w:fill="auto"/>
            <w:noWrap/>
            <w:hideMark/>
          </w:tcPr>
          <w:p w14:paraId="16C4889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CB9976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80E402D" w14:textId="77777777" w:rsidTr="0019447F">
        <w:trPr>
          <w:trHeight w:val="300"/>
          <w:jc w:val="center"/>
        </w:trPr>
        <w:tc>
          <w:tcPr>
            <w:tcW w:w="4039" w:type="dxa"/>
            <w:tcBorders>
              <w:top w:val="nil"/>
              <w:left w:val="nil"/>
              <w:bottom w:val="nil"/>
              <w:right w:val="nil"/>
            </w:tcBorders>
            <w:shd w:val="clear" w:color="auto" w:fill="auto"/>
            <w:noWrap/>
            <w:hideMark/>
          </w:tcPr>
          <w:p w14:paraId="6E97A4E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Strontium PM2.5 LC</w:t>
            </w:r>
          </w:p>
        </w:tc>
        <w:tc>
          <w:tcPr>
            <w:tcW w:w="1631" w:type="dxa"/>
            <w:tcBorders>
              <w:top w:val="nil"/>
              <w:left w:val="nil"/>
              <w:bottom w:val="nil"/>
              <w:right w:val="nil"/>
            </w:tcBorders>
            <w:shd w:val="clear" w:color="auto" w:fill="auto"/>
            <w:noWrap/>
            <w:hideMark/>
          </w:tcPr>
          <w:p w14:paraId="4A9E622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88168</w:t>
            </w:r>
          </w:p>
        </w:tc>
        <w:tc>
          <w:tcPr>
            <w:tcW w:w="1800" w:type="dxa"/>
            <w:tcBorders>
              <w:top w:val="nil"/>
              <w:left w:val="nil"/>
              <w:bottom w:val="nil"/>
              <w:right w:val="nil"/>
            </w:tcBorders>
            <w:shd w:val="clear" w:color="auto" w:fill="auto"/>
            <w:noWrap/>
            <w:hideMark/>
          </w:tcPr>
          <w:p w14:paraId="39282E0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557AEE2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434D668" w14:textId="77777777" w:rsidTr="0019447F">
        <w:trPr>
          <w:trHeight w:val="300"/>
          <w:jc w:val="center"/>
        </w:trPr>
        <w:tc>
          <w:tcPr>
            <w:tcW w:w="4039" w:type="dxa"/>
            <w:tcBorders>
              <w:top w:val="nil"/>
              <w:left w:val="nil"/>
              <w:bottom w:val="nil"/>
              <w:right w:val="nil"/>
            </w:tcBorders>
            <w:shd w:val="clear" w:color="auto" w:fill="auto"/>
            <w:noWrap/>
            <w:hideMark/>
          </w:tcPr>
          <w:p w14:paraId="05C0F68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Sulfur PM2.5 LC</w:t>
            </w:r>
          </w:p>
        </w:tc>
        <w:tc>
          <w:tcPr>
            <w:tcW w:w="1631" w:type="dxa"/>
            <w:tcBorders>
              <w:top w:val="nil"/>
              <w:left w:val="nil"/>
              <w:bottom w:val="nil"/>
              <w:right w:val="nil"/>
            </w:tcBorders>
            <w:shd w:val="clear" w:color="auto" w:fill="auto"/>
            <w:noWrap/>
            <w:hideMark/>
          </w:tcPr>
          <w:p w14:paraId="56BEA6B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88169</w:t>
            </w:r>
          </w:p>
        </w:tc>
        <w:tc>
          <w:tcPr>
            <w:tcW w:w="1800" w:type="dxa"/>
            <w:tcBorders>
              <w:top w:val="nil"/>
              <w:left w:val="nil"/>
              <w:bottom w:val="nil"/>
              <w:right w:val="nil"/>
            </w:tcBorders>
            <w:shd w:val="clear" w:color="auto" w:fill="auto"/>
            <w:noWrap/>
            <w:hideMark/>
          </w:tcPr>
          <w:p w14:paraId="6B0F404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321D6A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D1B8D75" w14:textId="77777777" w:rsidTr="0019447F">
        <w:trPr>
          <w:trHeight w:val="300"/>
          <w:jc w:val="center"/>
        </w:trPr>
        <w:tc>
          <w:tcPr>
            <w:tcW w:w="4039" w:type="dxa"/>
            <w:tcBorders>
              <w:top w:val="nil"/>
              <w:left w:val="nil"/>
              <w:bottom w:val="nil"/>
              <w:right w:val="nil"/>
            </w:tcBorders>
            <w:shd w:val="clear" w:color="auto" w:fill="auto"/>
            <w:noWrap/>
            <w:hideMark/>
          </w:tcPr>
          <w:p w14:paraId="7A12126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Rubidium PM2.5 LC</w:t>
            </w:r>
          </w:p>
        </w:tc>
        <w:tc>
          <w:tcPr>
            <w:tcW w:w="1631" w:type="dxa"/>
            <w:tcBorders>
              <w:top w:val="nil"/>
              <w:left w:val="nil"/>
              <w:bottom w:val="nil"/>
              <w:right w:val="nil"/>
            </w:tcBorders>
            <w:shd w:val="clear" w:color="auto" w:fill="auto"/>
            <w:noWrap/>
            <w:hideMark/>
          </w:tcPr>
          <w:p w14:paraId="22598D6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88176</w:t>
            </w:r>
          </w:p>
        </w:tc>
        <w:tc>
          <w:tcPr>
            <w:tcW w:w="1800" w:type="dxa"/>
            <w:tcBorders>
              <w:top w:val="nil"/>
              <w:left w:val="nil"/>
              <w:bottom w:val="nil"/>
              <w:right w:val="nil"/>
            </w:tcBorders>
            <w:shd w:val="clear" w:color="auto" w:fill="auto"/>
            <w:noWrap/>
            <w:hideMark/>
          </w:tcPr>
          <w:p w14:paraId="60919B7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D067DF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8D5298E" w14:textId="77777777" w:rsidTr="0019447F">
        <w:trPr>
          <w:trHeight w:val="300"/>
          <w:jc w:val="center"/>
        </w:trPr>
        <w:tc>
          <w:tcPr>
            <w:tcW w:w="4039" w:type="dxa"/>
            <w:tcBorders>
              <w:top w:val="nil"/>
              <w:left w:val="nil"/>
              <w:bottom w:val="nil"/>
              <w:right w:val="nil"/>
            </w:tcBorders>
            <w:shd w:val="clear" w:color="auto" w:fill="auto"/>
            <w:noWrap/>
            <w:hideMark/>
          </w:tcPr>
          <w:p w14:paraId="750E665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Potassium PM2.5 LC</w:t>
            </w:r>
          </w:p>
        </w:tc>
        <w:tc>
          <w:tcPr>
            <w:tcW w:w="1631" w:type="dxa"/>
            <w:tcBorders>
              <w:top w:val="nil"/>
              <w:left w:val="nil"/>
              <w:bottom w:val="nil"/>
              <w:right w:val="nil"/>
            </w:tcBorders>
            <w:shd w:val="clear" w:color="auto" w:fill="auto"/>
            <w:noWrap/>
            <w:hideMark/>
          </w:tcPr>
          <w:p w14:paraId="447A0C1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88180</w:t>
            </w:r>
          </w:p>
        </w:tc>
        <w:tc>
          <w:tcPr>
            <w:tcW w:w="1800" w:type="dxa"/>
            <w:tcBorders>
              <w:top w:val="nil"/>
              <w:left w:val="nil"/>
              <w:bottom w:val="nil"/>
              <w:right w:val="nil"/>
            </w:tcBorders>
            <w:shd w:val="clear" w:color="auto" w:fill="auto"/>
            <w:noWrap/>
            <w:hideMark/>
          </w:tcPr>
          <w:p w14:paraId="192E0C5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69C64D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A94D157" w14:textId="77777777" w:rsidTr="0019447F">
        <w:trPr>
          <w:trHeight w:val="300"/>
          <w:jc w:val="center"/>
        </w:trPr>
        <w:tc>
          <w:tcPr>
            <w:tcW w:w="4039" w:type="dxa"/>
            <w:tcBorders>
              <w:top w:val="nil"/>
              <w:left w:val="nil"/>
              <w:bottom w:val="nil"/>
              <w:right w:val="nil"/>
            </w:tcBorders>
            <w:shd w:val="clear" w:color="auto" w:fill="auto"/>
            <w:noWrap/>
            <w:hideMark/>
          </w:tcPr>
          <w:p w14:paraId="74A7EED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lastRenderedPageBreak/>
              <w:t>Sodium PM2.5 LC</w:t>
            </w:r>
          </w:p>
        </w:tc>
        <w:tc>
          <w:tcPr>
            <w:tcW w:w="1631" w:type="dxa"/>
            <w:tcBorders>
              <w:top w:val="nil"/>
              <w:left w:val="nil"/>
              <w:bottom w:val="nil"/>
              <w:right w:val="nil"/>
            </w:tcBorders>
            <w:shd w:val="clear" w:color="auto" w:fill="auto"/>
            <w:noWrap/>
            <w:hideMark/>
          </w:tcPr>
          <w:p w14:paraId="6981DE0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88184</w:t>
            </w:r>
          </w:p>
        </w:tc>
        <w:tc>
          <w:tcPr>
            <w:tcW w:w="1800" w:type="dxa"/>
            <w:tcBorders>
              <w:top w:val="nil"/>
              <w:left w:val="nil"/>
              <w:bottom w:val="nil"/>
              <w:right w:val="nil"/>
            </w:tcBorders>
            <w:shd w:val="clear" w:color="auto" w:fill="auto"/>
            <w:noWrap/>
            <w:hideMark/>
          </w:tcPr>
          <w:p w14:paraId="362EC5F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B6DB3B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1044311" w14:textId="77777777" w:rsidTr="0019447F">
        <w:trPr>
          <w:trHeight w:val="300"/>
          <w:jc w:val="center"/>
        </w:trPr>
        <w:tc>
          <w:tcPr>
            <w:tcW w:w="4039" w:type="dxa"/>
            <w:tcBorders>
              <w:top w:val="nil"/>
              <w:left w:val="nil"/>
              <w:bottom w:val="nil"/>
              <w:right w:val="nil"/>
            </w:tcBorders>
            <w:shd w:val="clear" w:color="auto" w:fill="auto"/>
            <w:noWrap/>
            <w:hideMark/>
          </w:tcPr>
          <w:p w14:paraId="3A2FF09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Zirconium PM2.5 LC</w:t>
            </w:r>
          </w:p>
        </w:tc>
        <w:tc>
          <w:tcPr>
            <w:tcW w:w="1631" w:type="dxa"/>
            <w:tcBorders>
              <w:top w:val="nil"/>
              <w:left w:val="nil"/>
              <w:bottom w:val="nil"/>
              <w:right w:val="nil"/>
            </w:tcBorders>
            <w:shd w:val="clear" w:color="auto" w:fill="auto"/>
            <w:noWrap/>
            <w:hideMark/>
          </w:tcPr>
          <w:p w14:paraId="5C2D9F9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88185</w:t>
            </w:r>
          </w:p>
        </w:tc>
        <w:tc>
          <w:tcPr>
            <w:tcW w:w="1800" w:type="dxa"/>
            <w:tcBorders>
              <w:top w:val="nil"/>
              <w:left w:val="nil"/>
              <w:bottom w:val="nil"/>
              <w:right w:val="nil"/>
            </w:tcBorders>
            <w:shd w:val="clear" w:color="auto" w:fill="auto"/>
            <w:noWrap/>
            <w:hideMark/>
          </w:tcPr>
          <w:p w14:paraId="5D50D37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0CDC4D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E2B03B8" w14:textId="77777777" w:rsidTr="0019447F">
        <w:trPr>
          <w:trHeight w:val="300"/>
          <w:jc w:val="center"/>
        </w:trPr>
        <w:tc>
          <w:tcPr>
            <w:tcW w:w="4039" w:type="dxa"/>
            <w:tcBorders>
              <w:top w:val="nil"/>
              <w:left w:val="nil"/>
              <w:bottom w:val="nil"/>
              <w:right w:val="nil"/>
            </w:tcBorders>
            <w:shd w:val="clear" w:color="auto" w:fill="auto"/>
            <w:noWrap/>
            <w:hideMark/>
          </w:tcPr>
          <w:p w14:paraId="4B8DC568" w14:textId="3F91AD85"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Chloride PM2.5 LC</w:t>
            </w:r>
          </w:p>
        </w:tc>
        <w:tc>
          <w:tcPr>
            <w:tcW w:w="1631" w:type="dxa"/>
            <w:tcBorders>
              <w:top w:val="nil"/>
              <w:left w:val="nil"/>
              <w:bottom w:val="nil"/>
              <w:right w:val="nil"/>
            </w:tcBorders>
            <w:shd w:val="clear" w:color="auto" w:fill="auto"/>
            <w:noWrap/>
            <w:hideMark/>
          </w:tcPr>
          <w:p w14:paraId="18DB114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88203</w:t>
            </w:r>
          </w:p>
        </w:tc>
        <w:tc>
          <w:tcPr>
            <w:tcW w:w="1800" w:type="dxa"/>
            <w:tcBorders>
              <w:top w:val="nil"/>
              <w:left w:val="nil"/>
              <w:bottom w:val="nil"/>
              <w:right w:val="nil"/>
            </w:tcBorders>
            <w:shd w:val="clear" w:color="auto" w:fill="auto"/>
            <w:noWrap/>
            <w:hideMark/>
          </w:tcPr>
          <w:p w14:paraId="2731C8BA" w14:textId="74DFA954"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BEE4071" w14:textId="0F0B5AED"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1229789" w14:textId="77777777" w:rsidTr="0019447F">
        <w:trPr>
          <w:trHeight w:val="300"/>
          <w:jc w:val="center"/>
        </w:trPr>
        <w:tc>
          <w:tcPr>
            <w:tcW w:w="4039" w:type="dxa"/>
            <w:tcBorders>
              <w:top w:val="nil"/>
              <w:left w:val="nil"/>
              <w:bottom w:val="nil"/>
              <w:right w:val="nil"/>
            </w:tcBorders>
            <w:shd w:val="clear" w:color="auto" w:fill="auto"/>
            <w:noWrap/>
            <w:hideMark/>
          </w:tcPr>
          <w:p w14:paraId="133A8D6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AMMONIUM ION PM2.5 LC</w:t>
            </w:r>
          </w:p>
        </w:tc>
        <w:tc>
          <w:tcPr>
            <w:tcW w:w="1631" w:type="dxa"/>
            <w:tcBorders>
              <w:top w:val="nil"/>
              <w:left w:val="nil"/>
              <w:bottom w:val="nil"/>
              <w:right w:val="nil"/>
            </w:tcBorders>
            <w:shd w:val="clear" w:color="auto" w:fill="auto"/>
            <w:noWrap/>
            <w:hideMark/>
          </w:tcPr>
          <w:p w14:paraId="4850516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88301</w:t>
            </w:r>
          </w:p>
        </w:tc>
        <w:tc>
          <w:tcPr>
            <w:tcW w:w="1800" w:type="dxa"/>
            <w:tcBorders>
              <w:top w:val="nil"/>
              <w:left w:val="nil"/>
              <w:bottom w:val="nil"/>
              <w:right w:val="nil"/>
            </w:tcBorders>
            <w:shd w:val="clear" w:color="auto" w:fill="auto"/>
            <w:noWrap/>
            <w:hideMark/>
          </w:tcPr>
          <w:p w14:paraId="4C50EA1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5730406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8491EBE" w14:textId="77777777" w:rsidTr="0019447F">
        <w:trPr>
          <w:trHeight w:val="300"/>
          <w:jc w:val="center"/>
        </w:trPr>
        <w:tc>
          <w:tcPr>
            <w:tcW w:w="4039" w:type="dxa"/>
            <w:tcBorders>
              <w:top w:val="nil"/>
              <w:left w:val="nil"/>
              <w:bottom w:val="nil"/>
              <w:right w:val="nil"/>
            </w:tcBorders>
            <w:shd w:val="clear" w:color="auto" w:fill="auto"/>
            <w:noWrap/>
            <w:hideMark/>
          </w:tcPr>
          <w:p w14:paraId="571C5BD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SODIUM ION PM2.5 LC</w:t>
            </w:r>
          </w:p>
        </w:tc>
        <w:tc>
          <w:tcPr>
            <w:tcW w:w="1631" w:type="dxa"/>
            <w:tcBorders>
              <w:top w:val="nil"/>
              <w:left w:val="nil"/>
              <w:bottom w:val="nil"/>
              <w:right w:val="nil"/>
            </w:tcBorders>
            <w:shd w:val="clear" w:color="auto" w:fill="auto"/>
            <w:noWrap/>
            <w:hideMark/>
          </w:tcPr>
          <w:p w14:paraId="75FCA8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88302</w:t>
            </w:r>
          </w:p>
        </w:tc>
        <w:tc>
          <w:tcPr>
            <w:tcW w:w="1800" w:type="dxa"/>
            <w:tcBorders>
              <w:top w:val="nil"/>
              <w:left w:val="nil"/>
              <w:bottom w:val="nil"/>
              <w:right w:val="nil"/>
            </w:tcBorders>
            <w:shd w:val="clear" w:color="auto" w:fill="auto"/>
            <w:noWrap/>
            <w:hideMark/>
          </w:tcPr>
          <w:p w14:paraId="78D5CBC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CF6EF5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E30624F" w14:textId="77777777" w:rsidTr="0019447F">
        <w:trPr>
          <w:trHeight w:val="300"/>
          <w:jc w:val="center"/>
        </w:trPr>
        <w:tc>
          <w:tcPr>
            <w:tcW w:w="4039" w:type="dxa"/>
            <w:tcBorders>
              <w:top w:val="nil"/>
              <w:left w:val="nil"/>
              <w:bottom w:val="nil"/>
              <w:right w:val="nil"/>
            </w:tcBorders>
            <w:shd w:val="clear" w:color="auto" w:fill="auto"/>
            <w:noWrap/>
            <w:hideMark/>
          </w:tcPr>
          <w:p w14:paraId="582D511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POTASSIUM ION PM2.5 LC</w:t>
            </w:r>
          </w:p>
        </w:tc>
        <w:tc>
          <w:tcPr>
            <w:tcW w:w="1631" w:type="dxa"/>
            <w:tcBorders>
              <w:top w:val="nil"/>
              <w:left w:val="nil"/>
              <w:bottom w:val="nil"/>
              <w:right w:val="nil"/>
            </w:tcBorders>
            <w:shd w:val="clear" w:color="auto" w:fill="auto"/>
            <w:noWrap/>
            <w:hideMark/>
          </w:tcPr>
          <w:p w14:paraId="5D8BBE2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88303</w:t>
            </w:r>
          </w:p>
        </w:tc>
        <w:tc>
          <w:tcPr>
            <w:tcW w:w="1800" w:type="dxa"/>
            <w:tcBorders>
              <w:top w:val="nil"/>
              <w:left w:val="nil"/>
              <w:bottom w:val="nil"/>
              <w:right w:val="nil"/>
            </w:tcBorders>
            <w:shd w:val="clear" w:color="auto" w:fill="auto"/>
            <w:noWrap/>
            <w:hideMark/>
          </w:tcPr>
          <w:p w14:paraId="550BF61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6EC31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3D49E59" w14:textId="77777777" w:rsidTr="0019447F">
        <w:trPr>
          <w:trHeight w:val="300"/>
          <w:jc w:val="center"/>
        </w:trPr>
        <w:tc>
          <w:tcPr>
            <w:tcW w:w="4039" w:type="dxa"/>
            <w:tcBorders>
              <w:top w:val="nil"/>
              <w:left w:val="nil"/>
              <w:bottom w:val="nil"/>
              <w:right w:val="nil"/>
            </w:tcBorders>
            <w:shd w:val="clear" w:color="auto" w:fill="auto"/>
            <w:noWrap/>
            <w:hideMark/>
          </w:tcPr>
          <w:p w14:paraId="5138506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Total Nitrate PM2.5 LC</w:t>
            </w:r>
          </w:p>
        </w:tc>
        <w:tc>
          <w:tcPr>
            <w:tcW w:w="1631" w:type="dxa"/>
            <w:tcBorders>
              <w:top w:val="nil"/>
              <w:left w:val="nil"/>
              <w:bottom w:val="nil"/>
              <w:right w:val="nil"/>
            </w:tcBorders>
            <w:shd w:val="clear" w:color="auto" w:fill="auto"/>
            <w:noWrap/>
            <w:hideMark/>
          </w:tcPr>
          <w:p w14:paraId="787097C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88306</w:t>
            </w:r>
          </w:p>
        </w:tc>
        <w:tc>
          <w:tcPr>
            <w:tcW w:w="1800" w:type="dxa"/>
            <w:tcBorders>
              <w:top w:val="nil"/>
              <w:left w:val="nil"/>
              <w:bottom w:val="nil"/>
              <w:right w:val="nil"/>
            </w:tcBorders>
            <w:shd w:val="clear" w:color="auto" w:fill="auto"/>
            <w:noWrap/>
            <w:hideMark/>
          </w:tcPr>
          <w:p w14:paraId="127C189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DC75A0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D9FDCF1" w14:textId="77777777" w:rsidTr="0019447F">
        <w:trPr>
          <w:trHeight w:val="300"/>
          <w:jc w:val="center"/>
        </w:trPr>
        <w:tc>
          <w:tcPr>
            <w:tcW w:w="4039" w:type="dxa"/>
            <w:tcBorders>
              <w:top w:val="nil"/>
              <w:left w:val="nil"/>
              <w:bottom w:val="nil"/>
              <w:right w:val="nil"/>
            </w:tcBorders>
            <w:shd w:val="clear" w:color="auto" w:fill="auto"/>
            <w:noWrap/>
            <w:hideMark/>
          </w:tcPr>
          <w:p w14:paraId="2ECB88D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Total Carbon PM2.5 LC TOT</w:t>
            </w:r>
          </w:p>
        </w:tc>
        <w:tc>
          <w:tcPr>
            <w:tcW w:w="1631" w:type="dxa"/>
            <w:tcBorders>
              <w:top w:val="nil"/>
              <w:left w:val="nil"/>
              <w:bottom w:val="nil"/>
              <w:right w:val="nil"/>
            </w:tcBorders>
            <w:shd w:val="clear" w:color="auto" w:fill="auto"/>
            <w:noWrap/>
            <w:hideMark/>
          </w:tcPr>
          <w:p w14:paraId="514D3EA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88312</w:t>
            </w:r>
          </w:p>
        </w:tc>
        <w:tc>
          <w:tcPr>
            <w:tcW w:w="1800" w:type="dxa"/>
            <w:tcBorders>
              <w:top w:val="nil"/>
              <w:left w:val="nil"/>
              <w:bottom w:val="nil"/>
              <w:right w:val="nil"/>
            </w:tcBorders>
            <w:shd w:val="clear" w:color="auto" w:fill="auto"/>
            <w:noWrap/>
            <w:hideMark/>
          </w:tcPr>
          <w:p w14:paraId="1B6A50E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58ADC65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5AC09B9C" w14:textId="77777777" w:rsidTr="0019447F">
        <w:trPr>
          <w:trHeight w:val="300"/>
          <w:jc w:val="center"/>
        </w:trPr>
        <w:tc>
          <w:tcPr>
            <w:tcW w:w="4039" w:type="dxa"/>
            <w:tcBorders>
              <w:top w:val="nil"/>
              <w:left w:val="nil"/>
              <w:bottom w:val="nil"/>
              <w:right w:val="nil"/>
            </w:tcBorders>
            <w:shd w:val="clear" w:color="auto" w:fill="auto"/>
            <w:noWrap/>
            <w:hideMark/>
          </w:tcPr>
          <w:p w14:paraId="18EBC66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 PM2.5 LC TOR</w:t>
            </w:r>
          </w:p>
        </w:tc>
        <w:tc>
          <w:tcPr>
            <w:tcW w:w="1631" w:type="dxa"/>
            <w:tcBorders>
              <w:top w:val="nil"/>
              <w:left w:val="nil"/>
              <w:bottom w:val="nil"/>
              <w:right w:val="nil"/>
            </w:tcBorders>
            <w:shd w:val="clear" w:color="auto" w:fill="auto"/>
            <w:noWrap/>
            <w:hideMark/>
          </w:tcPr>
          <w:p w14:paraId="2826D70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88320</w:t>
            </w:r>
          </w:p>
        </w:tc>
        <w:tc>
          <w:tcPr>
            <w:tcW w:w="1800" w:type="dxa"/>
            <w:tcBorders>
              <w:top w:val="nil"/>
              <w:left w:val="nil"/>
              <w:bottom w:val="nil"/>
              <w:right w:val="nil"/>
            </w:tcBorders>
            <w:shd w:val="clear" w:color="auto" w:fill="auto"/>
            <w:noWrap/>
            <w:hideMark/>
          </w:tcPr>
          <w:p w14:paraId="7514D6B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B7D8E1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FC1A33F" w14:textId="77777777" w:rsidTr="0019447F">
        <w:trPr>
          <w:trHeight w:val="300"/>
          <w:jc w:val="center"/>
        </w:trPr>
        <w:tc>
          <w:tcPr>
            <w:tcW w:w="4039" w:type="dxa"/>
            <w:tcBorders>
              <w:top w:val="nil"/>
              <w:left w:val="nil"/>
              <w:bottom w:val="nil"/>
              <w:right w:val="nil"/>
            </w:tcBorders>
            <w:shd w:val="clear" w:color="auto" w:fill="auto"/>
            <w:noWrap/>
            <w:hideMark/>
          </w:tcPr>
          <w:p w14:paraId="2A1EA3A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 PM2.5 LC TOR</w:t>
            </w:r>
          </w:p>
        </w:tc>
        <w:tc>
          <w:tcPr>
            <w:tcW w:w="1631" w:type="dxa"/>
            <w:tcBorders>
              <w:top w:val="nil"/>
              <w:left w:val="nil"/>
              <w:bottom w:val="nil"/>
              <w:right w:val="nil"/>
            </w:tcBorders>
            <w:shd w:val="clear" w:color="auto" w:fill="auto"/>
            <w:noWrap/>
            <w:hideMark/>
          </w:tcPr>
          <w:p w14:paraId="74796B2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88321</w:t>
            </w:r>
          </w:p>
        </w:tc>
        <w:tc>
          <w:tcPr>
            <w:tcW w:w="1800" w:type="dxa"/>
            <w:tcBorders>
              <w:top w:val="nil"/>
              <w:left w:val="nil"/>
              <w:bottom w:val="nil"/>
              <w:right w:val="nil"/>
            </w:tcBorders>
            <w:shd w:val="clear" w:color="auto" w:fill="auto"/>
            <w:noWrap/>
            <w:hideMark/>
          </w:tcPr>
          <w:p w14:paraId="710F979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7E369A1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E649E25" w14:textId="77777777" w:rsidTr="0019447F">
        <w:trPr>
          <w:trHeight w:val="300"/>
          <w:jc w:val="center"/>
        </w:trPr>
        <w:tc>
          <w:tcPr>
            <w:tcW w:w="4039" w:type="dxa"/>
            <w:tcBorders>
              <w:top w:val="nil"/>
              <w:left w:val="nil"/>
              <w:bottom w:val="nil"/>
              <w:right w:val="nil"/>
            </w:tcBorders>
            <w:shd w:val="clear" w:color="auto" w:fill="auto"/>
            <w:noWrap/>
            <w:hideMark/>
          </w:tcPr>
          <w:p w14:paraId="12A0615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OC1 PM2.5 LC</w:t>
            </w:r>
          </w:p>
        </w:tc>
        <w:tc>
          <w:tcPr>
            <w:tcW w:w="1631" w:type="dxa"/>
            <w:tcBorders>
              <w:top w:val="nil"/>
              <w:left w:val="nil"/>
              <w:bottom w:val="nil"/>
              <w:right w:val="nil"/>
            </w:tcBorders>
            <w:shd w:val="clear" w:color="auto" w:fill="auto"/>
            <w:noWrap/>
            <w:hideMark/>
          </w:tcPr>
          <w:p w14:paraId="2DC3C61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88324</w:t>
            </w:r>
          </w:p>
        </w:tc>
        <w:tc>
          <w:tcPr>
            <w:tcW w:w="1800" w:type="dxa"/>
            <w:tcBorders>
              <w:top w:val="nil"/>
              <w:left w:val="nil"/>
              <w:bottom w:val="nil"/>
              <w:right w:val="nil"/>
            </w:tcBorders>
            <w:shd w:val="clear" w:color="auto" w:fill="auto"/>
            <w:noWrap/>
            <w:hideMark/>
          </w:tcPr>
          <w:p w14:paraId="4A94092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2C2FBCA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9190F1E" w14:textId="77777777" w:rsidTr="0019447F">
        <w:trPr>
          <w:trHeight w:val="300"/>
          <w:jc w:val="center"/>
        </w:trPr>
        <w:tc>
          <w:tcPr>
            <w:tcW w:w="4039" w:type="dxa"/>
            <w:tcBorders>
              <w:top w:val="nil"/>
              <w:left w:val="nil"/>
              <w:bottom w:val="nil"/>
              <w:right w:val="nil"/>
            </w:tcBorders>
            <w:shd w:val="clear" w:color="auto" w:fill="auto"/>
            <w:noWrap/>
            <w:hideMark/>
          </w:tcPr>
          <w:p w14:paraId="3513BE9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OC2 PM2.5 LC</w:t>
            </w:r>
          </w:p>
        </w:tc>
        <w:tc>
          <w:tcPr>
            <w:tcW w:w="1631" w:type="dxa"/>
            <w:tcBorders>
              <w:top w:val="nil"/>
              <w:left w:val="nil"/>
              <w:bottom w:val="nil"/>
              <w:right w:val="nil"/>
            </w:tcBorders>
            <w:shd w:val="clear" w:color="auto" w:fill="auto"/>
            <w:noWrap/>
            <w:hideMark/>
          </w:tcPr>
          <w:p w14:paraId="518490A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88325</w:t>
            </w:r>
          </w:p>
        </w:tc>
        <w:tc>
          <w:tcPr>
            <w:tcW w:w="1800" w:type="dxa"/>
            <w:tcBorders>
              <w:top w:val="nil"/>
              <w:left w:val="nil"/>
              <w:bottom w:val="nil"/>
              <w:right w:val="nil"/>
            </w:tcBorders>
            <w:shd w:val="clear" w:color="auto" w:fill="auto"/>
            <w:noWrap/>
            <w:hideMark/>
          </w:tcPr>
          <w:p w14:paraId="65AF68E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155781B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7795AA3" w14:textId="77777777" w:rsidTr="0019447F">
        <w:trPr>
          <w:trHeight w:val="300"/>
          <w:jc w:val="center"/>
        </w:trPr>
        <w:tc>
          <w:tcPr>
            <w:tcW w:w="4039" w:type="dxa"/>
            <w:tcBorders>
              <w:top w:val="nil"/>
              <w:left w:val="nil"/>
              <w:bottom w:val="nil"/>
              <w:right w:val="nil"/>
            </w:tcBorders>
            <w:shd w:val="clear" w:color="auto" w:fill="auto"/>
            <w:noWrap/>
            <w:hideMark/>
          </w:tcPr>
          <w:p w14:paraId="3165DB7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OC3 PM2.5 LC</w:t>
            </w:r>
          </w:p>
        </w:tc>
        <w:tc>
          <w:tcPr>
            <w:tcW w:w="1631" w:type="dxa"/>
            <w:tcBorders>
              <w:top w:val="nil"/>
              <w:left w:val="nil"/>
              <w:bottom w:val="nil"/>
              <w:right w:val="nil"/>
            </w:tcBorders>
            <w:shd w:val="clear" w:color="auto" w:fill="auto"/>
            <w:noWrap/>
            <w:hideMark/>
          </w:tcPr>
          <w:p w14:paraId="2BA1882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88326</w:t>
            </w:r>
          </w:p>
        </w:tc>
        <w:tc>
          <w:tcPr>
            <w:tcW w:w="1800" w:type="dxa"/>
            <w:tcBorders>
              <w:top w:val="nil"/>
              <w:left w:val="nil"/>
              <w:bottom w:val="nil"/>
              <w:right w:val="nil"/>
            </w:tcBorders>
            <w:shd w:val="clear" w:color="auto" w:fill="auto"/>
            <w:noWrap/>
            <w:hideMark/>
          </w:tcPr>
          <w:p w14:paraId="6EF1EA4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51B6A8D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CC4499C" w14:textId="77777777" w:rsidTr="0019447F">
        <w:trPr>
          <w:trHeight w:val="300"/>
          <w:jc w:val="center"/>
        </w:trPr>
        <w:tc>
          <w:tcPr>
            <w:tcW w:w="4039" w:type="dxa"/>
            <w:tcBorders>
              <w:top w:val="nil"/>
              <w:left w:val="nil"/>
              <w:bottom w:val="nil"/>
              <w:right w:val="nil"/>
            </w:tcBorders>
            <w:shd w:val="clear" w:color="auto" w:fill="auto"/>
            <w:noWrap/>
            <w:hideMark/>
          </w:tcPr>
          <w:p w14:paraId="3597011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OC4 PM2.5 LC</w:t>
            </w:r>
          </w:p>
        </w:tc>
        <w:tc>
          <w:tcPr>
            <w:tcW w:w="1631" w:type="dxa"/>
            <w:tcBorders>
              <w:top w:val="nil"/>
              <w:left w:val="nil"/>
              <w:bottom w:val="nil"/>
              <w:right w:val="nil"/>
            </w:tcBorders>
            <w:shd w:val="clear" w:color="auto" w:fill="auto"/>
            <w:noWrap/>
            <w:hideMark/>
          </w:tcPr>
          <w:p w14:paraId="7D10F1E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88327</w:t>
            </w:r>
          </w:p>
        </w:tc>
        <w:tc>
          <w:tcPr>
            <w:tcW w:w="1800" w:type="dxa"/>
            <w:tcBorders>
              <w:top w:val="nil"/>
              <w:left w:val="nil"/>
              <w:bottom w:val="nil"/>
              <w:right w:val="nil"/>
            </w:tcBorders>
            <w:shd w:val="clear" w:color="auto" w:fill="auto"/>
            <w:noWrap/>
            <w:hideMark/>
          </w:tcPr>
          <w:p w14:paraId="0E1DB12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24228E9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5AEB789" w14:textId="77777777" w:rsidTr="0019447F">
        <w:trPr>
          <w:trHeight w:val="300"/>
          <w:jc w:val="center"/>
        </w:trPr>
        <w:tc>
          <w:tcPr>
            <w:tcW w:w="4039" w:type="dxa"/>
            <w:tcBorders>
              <w:top w:val="nil"/>
              <w:left w:val="nil"/>
              <w:bottom w:val="nil"/>
              <w:right w:val="nil"/>
            </w:tcBorders>
            <w:shd w:val="clear" w:color="auto" w:fill="auto"/>
            <w:noWrap/>
            <w:hideMark/>
          </w:tcPr>
          <w:p w14:paraId="7148C5F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OP PM2.5 LC TOR</w:t>
            </w:r>
          </w:p>
        </w:tc>
        <w:tc>
          <w:tcPr>
            <w:tcW w:w="1631" w:type="dxa"/>
            <w:tcBorders>
              <w:top w:val="nil"/>
              <w:left w:val="nil"/>
              <w:bottom w:val="nil"/>
              <w:right w:val="nil"/>
            </w:tcBorders>
            <w:shd w:val="clear" w:color="auto" w:fill="auto"/>
            <w:noWrap/>
            <w:hideMark/>
          </w:tcPr>
          <w:p w14:paraId="0FDF0B2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88328</w:t>
            </w:r>
          </w:p>
        </w:tc>
        <w:tc>
          <w:tcPr>
            <w:tcW w:w="1800" w:type="dxa"/>
            <w:tcBorders>
              <w:top w:val="nil"/>
              <w:left w:val="nil"/>
              <w:bottom w:val="nil"/>
              <w:right w:val="nil"/>
            </w:tcBorders>
            <w:shd w:val="clear" w:color="auto" w:fill="auto"/>
            <w:noWrap/>
            <w:hideMark/>
          </w:tcPr>
          <w:p w14:paraId="7ABB345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7AD3429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5B818D94" w14:textId="77777777" w:rsidTr="0019447F">
        <w:trPr>
          <w:trHeight w:val="300"/>
          <w:jc w:val="center"/>
        </w:trPr>
        <w:tc>
          <w:tcPr>
            <w:tcW w:w="4039" w:type="dxa"/>
            <w:tcBorders>
              <w:top w:val="nil"/>
              <w:left w:val="nil"/>
              <w:bottom w:val="nil"/>
              <w:right w:val="nil"/>
            </w:tcBorders>
            <w:shd w:val="clear" w:color="auto" w:fill="auto"/>
            <w:noWrap/>
            <w:hideMark/>
          </w:tcPr>
          <w:p w14:paraId="6AC3AF0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EC1 PM2.5 LC</w:t>
            </w:r>
          </w:p>
        </w:tc>
        <w:tc>
          <w:tcPr>
            <w:tcW w:w="1631" w:type="dxa"/>
            <w:tcBorders>
              <w:top w:val="nil"/>
              <w:left w:val="nil"/>
              <w:bottom w:val="nil"/>
              <w:right w:val="nil"/>
            </w:tcBorders>
            <w:shd w:val="clear" w:color="auto" w:fill="auto"/>
            <w:noWrap/>
            <w:hideMark/>
          </w:tcPr>
          <w:p w14:paraId="701F6CF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88329</w:t>
            </w:r>
          </w:p>
        </w:tc>
        <w:tc>
          <w:tcPr>
            <w:tcW w:w="1800" w:type="dxa"/>
            <w:tcBorders>
              <w:top w:val="nil"/>
              <w:left w:val="nil"/>
              <w:bottom w:val="nil"/>
              <w:right w:val="nil"/>
            </w:tcBorders>
            <w:shd w:val="clear" w:color="auto" w:fill="auto"/>
            <w:noWrap/>
            <w:hideMark/>
          </w:tcPr>
          <w:p w14:paraId="00A471D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3FAFEF7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DA1836A" w14:textId="77777777" w:rsidTr="0019447F">
        <w:trPr>
          <w:trHeight w:val="300"/>
          <w:jc w:val="center"/>
        </w:trPr>
        <w:tc>
          <w:tcPr>
            <w:tcW w:w="4039" w:type="dxa"/>
            <w:tcBorders>
              <w:top w:val="nil"/>
              <w:left w:val="nil"/>
              <w:bottom w:val="nil"/>
              <w:right w:val="nil"/>
            </w:tcBorders>
            <w:shd w:val="clear" w:color="auto" w:fill="auto"/>
            <w:noWrap/>
            <w:hideMark/>
          </w:tcPr>
          <w:p w14:paraId="14214FA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EC2 PM2.5 LC</w:t>
            </w:r>
          </w:p>
        </w:tc>
        <w:tc>
          <w:tcPr>
            <w:tcW w:w="1631" w:type="dxa"/>
            <w:tcBorders>
              <w:top w:val="nil"/>
              <w:left w:val="nil"/>
              <w:bottom w:val="nil"/>
              <w:right w:val="nil"/>
            </w:tcBorders>
            <w:shd w:val="clear" w:color="auto" w:fill="auto"/>
            <w:noWrap/>
            <w:hideMark/>
          </w:tcPr>
          <w:p w14:paraId="5CFA11F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88330</w:t>
            </w:r>
          </w:p>
        </w:tc>
        <w:tc>
          <w:tcPr>
            <w:tcW w:w="1800" w:type="dxa"/>
            <w:tcBorders>
              <w:top w:val="nil"/>
              <w:left w:val="nil"/>
              <w:bottom w:val="nil"/>
              <w:right w:val="nil"/>
            </w:tcBorders>
            <w:shd w:val="clear" w:color="auto" w:fill="auto"/>
            <w:noWrap/>
            <w:hideMark/>
          </w:tcPr>
          <w:p w14:paraId="0090D99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4FF88F6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C542B60" w14:textId="77777777" w:rsidTr="0019447F">
        <w:trPr>
          <w:trHeight w:val="300"/>
          <w:jc w:val="center"/>
        </w:trPr>
        <w:tc>
          <w:tcPr>
            <w:tcW w:w="4039" w:type="dxa"/>
            <w:tcBorders>
              <w:top w:val="nil"/>
              <w:left w:val="nil"/>
              <w:bottom w:val="nil"/>
              <w:right w:val="nil"/>
            </w:tcBorders>
            <w:shd w:val="clear" w:color="auto" w:fill="auto"/>
            <w:noWrap/>
            <w:hideMark/>
          </w:tcPr>
          <w:p w14:paraId="083B2C2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EC3 PM2.5 LC</w:t>
            </w:r>
          </w:p>
        </w:tc>
        <w:tc>
          <w:tcPr>
            <w:tcW w:w="1631" w:type="dxa"/>
            <w:tcBorders>
              <w:top w:val="nil"/>
              <w:left w:val="nil"/>
              <w:bottom w:val="nil"/>
              <w:right w:val="nil"/>
            </w:tcBorders>
            <w:shd w:val="clear" w:color="auto" w:fill="auto"/>
            <w:noWrap/>
            <w:hideMark/>
          </w:tcPr>
          <w:p w14:paraId="6119F2A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88331</w:t>
            </w:r>
          </w:p>
        </w:tc>
        <w:tc>
          <w:tcPr>
            <w:tcW w:w="1800" w:type="dxa"/>
            <w:tcBorders>
              <w:top w:val="nil"/>
              <w:left w:val="nil"/>
              <w:bottom w:val="nil"/>
              <w:right w:val="nil"/>
            </w:tcBorders>
            <w:shd w:val="clear" w:color="auto" w:fill="auto"/>
            <w:noWrap/>
            <w:hideMark/>
          </w:tcPr>
          <w:p w14:paraId="3B7E5DF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79E68A4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31E025E" w14:textId="77777777" w:rsidTr="0019447F">
        <w:trPr>
          <w:trHeight w:val="300"/>
          <w:jc w:val="center"/>
        </w:trPr>
        <w:tc>
          <w:tcPr>
            <w:tcW w:w="4039" w:type="dxa"/>
            <w:tcBorders>
              <w:top w:val="nil"/>
              <w:left w:val="nil"/>
              <w:bottom w:val="nil"/>
              <w:right w:val="nil"/>
            </w:tcBorders>
            <w:shd w:val="clear" w:color="auto" w:fill="auto"/>
            <w:noWrap/>
            <w:hideMark/>
          </w:tcPr>
          <w:p w14:paraId="6410CA5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Ammonium Sulfate PM2.5 LC</w:t>
            </w:r>
          </w:p>
        </w:tc>
        <w:tc>
          <w:tcPr>
            <w:tcW w:w="1631" w:type="dxa"/>
            <w:tcBorders>
              <w:top w:val="nil"/>
              <w:left w:val="nil"/>
              <w:bottom w:val="nil"/>
              <w:right w:val="nil"/>
            </w:tcBorders>
            <w:shd w:val="clear" w:color="auto" w:fill="auto"/>
            <w:noWrap/>
            <w:hideMark/>
          </w:tcPr>
          <w:p w14:paraId="732EEB2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88339</w:t>
            </w:r>
          </w:p>
        </w:tc>
        <w:tc>
          <w:tcPr>
            <w:tcW w:w="1800" w:type="dxa"/>
            <w:tcBorders>
              <w:top w:val="nil"/>
              <w:left w:val="nil"/>
              <w:bottom w:val="nil"/>
              <w:right w:val="nil"/>
            </w:tcBorders>
            <w:shd w:val="clear" w:color="auto" w:fill="auto"/>
            <w:noWrap/>
            <w:hideMark/>
          </w:tcPr>
          <w:p w14:paraId="6A0033E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24D4CF3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0387F315" w14:textId="77777777" w:rsidTr="0019447F">
        <w:trPr>
          <w:trHeight w:val="300"/>
          <w:jc w:val="center"/>
        </w:trPr>
        <w:tc>
          <w:tcPr>
            <w:tcW w:w="4039" w:type="dxa"/>
            <w:tcBorders>
              <w:top w:val="nil"/>
              <w:left w:val="nil"/>
              <w:bottom w:val="nil"/>
              <w:right w:val="nil"/>
            </w:tcBorders>
            <w:shd w:val="clear" w:color="auto" w:fill="auto"/>
            <w:noWrap/>
            <w:hideMark/>
          </w:tcPr>
          <w:p w14:paraId="014D890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Ammonium Nitrate PM2.5 LC</w:t>
            </w:r>
          </w:p>
        </w:tc>
        <w:tc>
          <w:tcPr>
            <w:tcW w:w="1631" w:type="dxa"/>
            <w:tcBorders>
              <w:top w:val="nil"/>
              <w:left w:val="nil"/>
              <w:bottom w:val="nil"/>
              <w:right w:val="nil"/>
            </w:tcBorders>
            <w:shd w:val="clear" w:color="auto" w:fill="auto"/>
            <w:noWrap/>
            <w:hideMark/>
          </w:tcPr>
          <w:p w14:paraId="168E597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88344</w:t>
            </w:r>
          </w:p>
        </w:tc>
        <w:tc>
          <w:tcPr>
            <w:tcW w:w="1800" w:type="dxa"/>
            <w:tcBorders>
              <w:top w:val="nil"/>
              <w:left w:val="nil"/>
              <w:bottom w:val="nil"/>
              <w:right w:val="nil"/>
            </w:tcBorders>
            <w:shd w:val="clear" w:color="auto" w:fill="auto"/>
            <w:noWrap/>
            <w:hideMark/>
          </w:tcPr>
          <w:p w14:paraId="6E0BCDA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55DC67D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5DF47531" w14:textId="77777777" w:rsidTr="0019447F">
        <w:trPr>
          <w:trHeight w:val="300"/>
          <w:jc w:val="center"/>
        </w:trPr>
        <w:tc>
          <w:tcPr>
            <w:tcW w:w="4039" w:type="dxa"/>
            <w:tcBorders>
              <w:top w:val="nil"/>
              <w:left w:val="nil"/>
              <w:bottom w:val="nil"/>
              <w:right w:val="nil"/>
            </w:tcBorders>
            <w:shd w:val="clear" w:color="auto" w:fill="auto"/>
            <w:noWrap/>
            <w:hideMark/>
          </w:tcPr>
          <w:p w14:paraId="11850F8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Soil PM2.5 LC</w:t>
            </w:r>
          </w:p>
        </w:tc>
        <w:tc>
          <w:tcPr>
            <w:tcW w:w="1631" w:type="dxa"/>
            <w:tcBorders>
              <w:top w:val="nil"/>
              <w:left w:val="nil"/>
              <w:bottom w:val="nil"/>
              <w:right w:val="nil"/>
            </w:tcBorders>
            <w:shd w:val="clear" w:color="auto" w:fill="auto"/>
            <w:noWrap/>
            <w:hideMark/>
          </w:tcPr>
          <w:p w14:paraId="38B23A1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88348</w:t>
            </w:r>
          </w:p>
        </w:tc>
        <w:tc>
          <w:tcPr>
            <w:tcW w:w="1800" w:type="dxa"/>
            <w:tcBorders>
              <w:top w:val="nil"/>
              <w:left w:val="nil"/>
              <w:bottom w:val="nil"/>
              <w:right w:val="nil"/>
            </w:tcBorders>
            <w:shd w:val="clear" w:color="auto" w:fill="auto"/>
            <w:noWrap/>
            <w:hideMark/>
          </w:tcPr>
          <w:p w14:paraId="286A473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103BB75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4ADB64BD" w14:textId="77777777" w:rsidTr="0019447F">
        <w:trPr>
          <w:trHeight w:val="300"/>
          <w:jc w:val="center"/>
        </w:trPr>
        <w:tc>
          <w:tcPr>
            <w:tcW w:w="4039" w:type="dxa"/>
            <w:tcBorders>
              <w:top w:val="nil"/>
              <w:left w:val="nil"/>
              <w:bottom w:val="nil"/>
              <w:right w:val="nil"/>
            </w:tcBorders>
            <w:shd w:val="clear" w:color="auto" w:fill="auto"/>
            <w:noWrap/>
            <w:hideMark/>
          </w:tcPr>
          <w:p w14:paraId="0640BFA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Organic Carbon Mass PM2.5 LC</w:t>
            </w:r>
          </w:p>
        </w:tc>
        <w:tc>
          <w:tcPr>
            <w:tcW w:w="1631" w:type="dxa"/>
            <w:tcBorders>
              <w:top w:val="nil"/>
              <w:left w:val="nil"/>
              <w:bottom w:val="nil"/>
              <w:right w:val="nil"/>
            </w:tcBorders>
            <w:shd w:val="clear" w:color="auto" w:fill="auto"/>
            <w:noWrap/>
            <w:hideMark/>
          </w:tcPr>
          <w:p w14:paraId="7D0638B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88350</w:t>
            </w:r>
          </w:p>
        </w:tc>
        <w:tc>
          <w:tcPr>
            <w:tcW w:w="1800" w:type="dxa"/>
            <w:tcBorders>
              <w:top w:val="nil"/>
              <w:left w:val="nil"/>
              <w:bottom w:val="nil"/>
              <w:right w:val="nil"/>
            </w:tcBorders>
            <w:shd w:val="clear" w:color="auto" w:fill="auto"/>
            <w:noWrap/>
            <w:hideMark/>
          </w:tcPr>
          <w:p w14:paraId="72BBDC9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2C0B5C2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74B2EC9C" w14:textId="77777777" w:rsidTr="0019447F">
        <w:trPr>
          <w:trHeight w:val="300"/>
          <w:jc w:val="center"/>
        </w:trPr>
        <w:tc>
          <w:tcPr>
            <w:tcW w:w="4039" w:type="dxa"/>
            <w:tcBorders>
              <w:top w:val="nil"/>
              <w:left w:val="nil"/>
              <w:bottom w:val="nil"/>
              <w:right w:val="nil"/>
            </w:tcBorders>
            <w:shd w:val="clear" w:color="auto" w:fill="auto"/>
            <w:noWrap/>
            <w:hideMark/>
          </w:tcPr>
          <w:p w14:paraId="5DB48A5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 CSN Unadj. PM2.5 LC TOT</w:t>
            </w:r>
          </w:p>
        </w:tc>
        <w:tc>
          <w:tcPr>
            <w:tcW w:w="1631" w:type="dxa"/>
            <w:tcBorders>
              <w:top w:val="nil"/>
              <w:left w:val="nil"/>
              <w:bottom w:val="nil"/>
              <w:right w:val="nil"/>
            </w:tcBorders>
            <w:shd w:val="clear" w:color="auto" w:fill="auto"/>
            <w:noWrap/>
            <w:hideMark/>
          </w:tcPr>
          <w:p w14:paraId="722B0F3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88355</w:t>
            </w:r>
          </w:p>
        </w:tc>
        <w:tc>
          <w:tcPr>
            <w:tcW w:w="1800" w:type="dxa"/>
            <w:tcBorders>
              <w:top w:val="nil"/>
              <w:left w:val="nil"/>
              <w:bottom w:val="nil"/>
              <w:right w:val="nil"/>
            </w:tcBorders>
            <w:shd w:val="clear" w:color="auto" w:fill="auto"/>
            <w:noWrap/>
            <w:hideMark/>
          </w:tcPr>
          <w:p w14:paraId="78F4210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48A4C8A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98598C5" w14:textId="77777777" w:rsidTr="0019447F">
        <w:trPr>
          <w:trHeight w:val="300"/>
          <w:jc w:val="center"/>
        </w:trPr>
        <w:tc>
          <w:tcPr>
            <w:tcW w:w="4039" w:type="dxa"/>
            <w:tcBorders>
              <w:top w:val="nil"/>
              <w:left w:val="nil"/>
              <w:bottom w:val="nil"/>
              <w:right w:val="nil"/>
            </w:tcBorders>
            <w:shd w:val="clear" w:color="auto" w:fill="auto"/>
            <w:noWrap/>
            <w:hideMark/>
          </w:tcPr>
          <w:p w14:paraId="0F2C081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 CSN Unadj. PM2.5 LC TOT</w:t>
            </w:r>
          </w:p>
        </w:tc>
        <w:tc>
          <w:tcPr>
            <w:tcW w:w="1631" w:type="dxa"/>
            <w:tcBorders>
              <w:top w:val="nil"/>
              <w:left w:val="nil"/>
              <w:bottom w:val="nil"/>
              <w:right w:val="nil"/>
            </w:tcBorders>
            <w:shd w:val="clear" w:color="auto" w:fill="auto"/>
            <w:noWrap/>
            <w:hideMark/>
          </w:tcPr>
          <w:p w14:paraId="2740530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88357</w:t>
            </w:r>
          </w:p>
        </w:tc>
        <w:tc>
          <w:tcPr>
            <w:tcW w:w="1800" w:type="dxa"/>
            <w:tcBorders>
              <w:top w:val="nil"/>
              <w:left w:val="nil"/>
              <w:bottom w:val="nil"/>
              <w:right w:val="nil"/>
            </w:tcBorders>
            <w:shd w:val="clear" w:color="auto" w:fill="auto"/>
            <w:noWrap/>
            <w:hideMark/>
          </w:tcPr>
          <w:p w14:paraId="69BDC4C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3032D79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152F9F5" w14:textId="77777777" w:rsidTr="0019447F">
        <w:trPr>
          <w:trHeight w:val="300"/>
          <w:jc w:val="center"/>
        </w:trPr>
        <w:tc>
          <w:tcPr>
            <w:tcW w:w="4039" w:type="dxa"/>
            <w:tcBorders>
              <w:top w:val="nil"/>
              <w:left w:val="nil"/>
              <w:bottom w:val="nil"/>
              <w:right w:val="nil"/>
            </w:tcBorders>
            <w:shd w:val="clear" w:color="auto" w:fill="auto"/>
            <w:noWrap/>
            <w:hideMark/>
          </w:tcPr>
          <w:p w14:paraId="05427A0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 CSN Unadj. PM2.5 LC TOR</w:t>
            </w:r>
          </w:p>
        </w:tc>
        <w:tc>
          <w:tcPr>
            <w:tcW w:w="1631" w:type="dxa"/>
            <w:tcBorders>
              <w:top w:val="nil"/>
              <w:left w:val="nil"/>
              <w:bottom w:val="nil"/>
              <w:right w:val="nil"/>
            </w:tcBorders>
            <w:shd w:val="clear" w:color="auto" w:fill="auto"/>
            <w:noWrap/>
            <w:hideMark/>
          </w:tcPr>
          <w:p w14:paraId="6250752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88370</w:t>
            </w:r>
          </w:p>
        </w:tc>
        <w:tc>
          <w:tcPr>
            <w:tcW w:w="1800" w:type="dxa"/>
            <w:tcBorders>
              <w:top w:val="nil"/>
              <w:left w:val="nil"/>
              <w:bottom w:val="nil"/>
              <w:right w:val="nil"/>
            </w:tcBorders>
            <w:shd w:val="clear" w:color="auto" w:fill="auto"/>
            <w:noWrap/>
            <w:hideMark/>
          </w:tcPr>
          <w:p w14:paraId="43AB106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14A0A12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F078881" w14:textId="77777777" w:rsidTr="0019447F">
        <w:trPr>
          <w:trHeight w:val="300"/>
          <w:jc w:val="center"/>
        </w:trPr>
        <w:tc>
          <w:tcPr>
            <w:tcW w:w="4039" w:type="dxa"/>
            <w:tcBorders>
              <w:top w:val="nil"/>
              <w:left w:val="nil"/>
              <w:bottom w:val="nil"/>
              <w:right w:val="nil"/>
            </w:tcBorders>
            <w:shd w:val="clear" w:color="auto" w:fill="auto"/>
            <w:noWrap/>
            <w:hideMark/>
          </w:tcPr>
          <w:p w14:paraId="174C0CF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OC1 CSN Unadj. PM2.5 LC</w:t>
            </w:r>
          </w:p>
        </w:tc>
        <w:tc>
          <w:tcPr>
            <w:tcW w:w="1631" w:type="dxa"/>
            <w:tcBorders>
              <w:top w:val="nil"/>
              <w:left w:val="nil"/>
              <w:bottom w:val="nil"/>
              <w:right w:val="nil"/>
            </w:tcBorders>
            <w:shd w:val="clear" w:color="auto" w:fill="auto"/>
            <w:noWrap/>
            <w:hideMark/>
          </w:tcPr>
          <w:p w14:paraId="5B9A150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88374</w:t>
            </w:r>
          </w:p>
        </w:tc>
        <w:tc>
          <w:tcPr>
            <w:tcW w:w="1800" w:type="dxa"/>
            <w:tcBorders>
              <w:top w:val="nil"/>
              <w:left w:val="nil"/>
              <w:bottom w:val="nil"/>
              <w:right w:val="nil"/>
            </w:tcBorders>
            <w:shd w:val="clear" w:color="auto" w:fill="auto"/>
            <w:noWrap/>
            <w:hideMark/>
          </w:tcPr>
          <w:p w14:paraId="4124A6D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3620AFD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7D4EFAF" w14:textId="77777777" w:rsidTr="0019447F">
        <w:trPr>
          <w:trHeight w:val="300"/>
          <w:jc w:val="center"/>
        </w:trPr>
        <w:tc>
          <w:tcPr>
            <w:tcW w:w="4039" w:type="dxa"/>
            <w:tcBorders>
              <w:top w:val="nil"/>
              <w:left w:val="nil"/>
              <w:bottom w:val="nil"/>
              <w:right w:val="nil"/>
            </w:tcBorders>
            <w:shd w:val="clear" w:color="auto" w:fill="auto"/>
            <w:noWrap/>
            <w:hideMark/>
          </w:tcPr>
          <w:p w14:paraId="7F0C80D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OC2 CSN Unadj. PM2.5 LC</w:t>
            </w:r>
          </w:p>
        </w:tc>
        <w:tc>
          <w:tcPr>
            <w:tcW w:w="1631" w:type="dxa"/>
            <w:tcBorders>
              <w:top w:val="nil"/>
              <w:left w:val="nil"/>
              <w:bottom w:val="nil"/>
              <w:right w:val="nil"/>
            </w:tcBorders>
            <w:shd w:val="clear" w:color="auto" w:fill="auto"/>
            <w:noWrap/>
            <w:hideMark/>
          </w:tcPr>
          <w:p w14:paraId="1DB6EED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88375</w:t>
            </w:r>
          </w:p>
        </w:tc>
        <w:tc>
          <w:tcPr>
            <w:tcW w:w="1800" w:type="dxa"/>
            <w:tcBorders>
              <w:top w:val="nil"/>
              <w:left w:val="nil"/>
              <w:bottom w:val="nil"/>
              <w:right w:val="nil"/>
            </w:tcBorders>
            <w:shd w:val="clear" w:color="auto" w:fill="auto"/>
            <w:noWrap/>
            <w:hideMark/>
          </w:tcPr>
          <w:p w14:paraId="0DF4FC4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0A7F11A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4E4E997" w14:textId="77777777" w:rsidTr="0019447F">
        <w:trPr>
          <w:trHeight w:val="300"/>
          <w:jc w:val="center"/>
        </w:trPr>
        <w:tc>
          <w:tcPr>
            <w:tcW w:w="4039" w:type="dxa"/>
            <w:tcBorders>
              <w:top w:val="nil"/>
              <w:left w:val="nil"/>
              <w:bottom w:val="nil"/>
              <w:right w:val="nil"/>
            </w:tcBorders>
            <w:shd w:val="clear" w:color="auto" w:fill="auto"/>
            <w:noWrap/>
            <w:hideMark/>
          </w:tcPr>
          <w:p w14:paraId="4EFBF95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OC3 CSN Unadj. PM2.5 LC</w:t>
            </w:r>
          </w:p>
        </w:tc>
        <w:tc>
          <w:tcPr>
            <w:tcW w:w="1631" w:type="dxa"/>
            <w:tcBorders>
              <w:top w:val="nil"/>
              <w:left w:val="nil"/>
              <w:bottom w:val="nil"/>
              <w:right w:val="nil"/>
            </w:tcBorders>
            <w:shd w:val="clear" w:color="auto" w:fill="auto"/>
            <w:noWrap/>
            <w:hideMark/>
          </w:tcPr>
          <w:p w14:paraId="339A817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88376</w:t>
            </w:r>
          </w:p>
        </w:tc>
        <w:tc>
          <w:tcPr>
            <w:tcW w:w="1800" w:type="dxa"/>
            <w:tcBorders>
              <w:top w:val="nil"/>
              <w:left w:val="nil"/>
              <w:bottom w:val="nil"/>
              <w:right w:val="nil"/>
            </w:tcBorders>
            <w:shd w:val="clear" w:color="auto" w:fill="auto"/>
            <w:noWrap/>
            <w:hideMark/>
          </w:tcPr>
          <w:p w14:paraId="49655E7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50E4CEF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3802AFE" w14:textId="77777777" w:rsidTr="0019447F">
        <w:trPr>
          <w:trHeight w:val="300"/>
          <w:jc w:val="center"/>
        </w:trPr>
        <w:tc>
          <w:tcPr>
            <w:tcW w:w="4039" w:type="dxa"/>
            <w:tcBorders>
              <w:top w:val="nil"/>
              <w:left w:val="nil"/>
              <w:bottom w:val="nil"/>
              <w:right w:val="nil"/>
            </w:tcBorders>
            <w:shd w:val="clear" w:color="auto" w:fill="auto"/>
            <w:noWrap/>
            <w:hideMark/>
          </w:tcPr>
          <w:p w14:paraId="0CE23C7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OC4 CSN Unadj. PM2.5 LC</w:t>
            </w:r>
          </w:p>
        </w:tc>
        <w:tc>
          <w:tcPr>
            <w:tcW w:w="1631" w:type="dxa"/>
            <w:tcBorders>
              <w:top w:val="nil"/>
              <w:left w:val="nil"/>
              <w:bottom w:val="nil"/>
              <w:right w:val="nil"/>
            </w:tcBorders>
            <w:shd w:val="clear" w:color="auto" w:fill="auto"/>
            <w:noWrap/>
            <w:hideMark/>
          </w:tcPr>
          <w:p w14:paraId="5E368FC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88377</w:t>
            </w:r>
          </w:p>
        </w:tc>
        <w:tc>
          <w:tcPr>
            <w:tcW w:w="1800" w:type="dxa"/>
            <w:tcBorders>
              <w:top w:val="nil"/>
              <w:left w:val="nil"/>
              <w:bottom w:val="nil"/>
              <w:right w:val="nil"/>
            </w:tcBorders>
            <w:shd w:val="clear" w:color="auto" w:fill="auto"/>
            <w:noWrap/>
            <w:hideMark/>
          </w:tcPr>
          <w:p w14:paraId="6E358F8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17CFA1D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9F55DDA" w14:textId="77777777" w:rsidTr="0019447F">
        <w:trPr>
          <w:trHeight w:val="300"/>
          <w:jc w:val="center"/>
        </w:trPr>
        <w:tc>
          <w:tcPr>
            <w:tcW w:w="4039" w:type="dxa"/>
            <w:tcBorders>
              <w:top w:val="nil"/>
              <w:left w:val="nil"/>
              <w:bottom w:val="nil"/>
              <w:right w:val="nil"/>
            </w:tcBorders>
            <w:shd w:val="clear" w:color="auto" w:fill="auto"/>
            <w:noWrap/>
            <w:hideMark/>
          </w:tcPr>
          <w:p w14:paraId="36FE181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OP CSN Unadj. PM2.5 LC TOR</w:t>
            </w:r>
          </w:p>
        </w:tc>
        <w:tc>
          <w:tcPr>
            <w:tcW w:w="1631" w:type="dxa"/>
            <w:tcBorders>
              <w:top w:val="nil"/>
              <w:left w:val="nil"/>
              <w:bottom w:val="nil"/>
              <w:right w:val="nil"/>
            </w:tcBorders>
            <w:shd w:val="clear" w:color="auto" w:fill="auto"/>
            <w:noWrap/>
            <w:hideMark/>
          </w:tcPr>
          <w:p w14:paraId="4CEFA8B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88378</w:t>
            </w:r>
          </w:p>
        </w:tc>
        <w:tc>
          <w:tcPr>
            <w:tcW w:w="1800" w:type="dxa"/>
            <w:tcBorders>
              <w:top w:val="nil"/>
              <w:left w:val="nil"/>
              <w:bottom w:val="nil"/>
              <w:right w:val="nil"/>
            </w:tcBorders>
            <w:shd w:val="clear" w:color="auto" w:fill="auto"/>
            <w:noWrap/>
            <w:hideMark/>
          </w:tcPr>
          <w:p w14:paraId="212927D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42EA1A0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7C2BD3E6" w14:textId="77777777" w:rsidTr="0019447F">
        <w:trPr>
          <w:trHeight w:val="300"/>
          <w:jc w:val="center"/>
        </w:trPr>
        <w:tc>
          <w:tcPr>
            <w:tcW w:w="4039" w:type="dxa"/>
            <w:tcBorders>
              <w:top w:val="nil"/>
              <w:left w:val="nil"/>
              <w:bottom w:val="nil"/>
              <w:right w:val="nil"/>
            </w:tcBorders>
            <w:shd w:val="clear" w:color="auto" w:fill="auto"/>
            <w:noWrap/>
            <w:hideMark/>
          </w:tcPr>
          <w:p w14:paraId="451E4FD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OP PM2.5 LC TOT</w:t>
            </w:r>
          </w:p>
        </w:tc>
        <w:tc>
          <w:tcPr>
            <w:tcW w:w="1631" w:type="dxa"/>
            <w:tcBorders>
              <w:top w:val="nil"/>
              <w:left w:val="nil"/>
              <w:bottom w:val="nil"/>
              <w:right w:val="nil"/>
            </w:tcBorders>
            <w:shd w:val="clear" w:color="auto" w:fill="auto"/>
            <w:noWrap/>
            <w:hideMark/>
          </w:tcPr>
          <w:p w14:paraId="36E97DD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88379</w:t>
            </w:r>
          </w:p>
        </w:tc>
        <w:tc>
          <w:tcPr>
            <w:tcW w:w="1800" w:type="dxa"/>
            <w:tcBorders>
              <w:top w:val="nil"/>
              <w:left w:val="nil"/>
              <w:bottom w:val="nil"/>
              <w:right w:val="nil"/>
            </w:tcBorders>
            <w:shd w:val="clear" w:color="auto" w:fill="auto"/>
            <w:noWrap/>
            <w:hideMark/>
          </w:tcPr>
          <w:p w14:paraId="368D645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694E4EA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19692E3" w14:textId="77777777" w:rsidTr="0019447F">
        <w:trPr>
          <w:trHeight w:val="300"/>
          <w:jc w:val="center"/>
        </w:trPr>
        <w:tc>
          <w:tcPr>
            <w:tcW w:w="4039" w:type="dxa"/>
            <w:tcBorders>
              <w:top w:val="nil"/>
              <w:left w:val="nil"/>
              <w:bottom w:val="nil"/>
              <w:right w:val="nil"/>
            </w:tcBorders>
            <w:shd w:val="clear" w:color="auto" w:fill="auto"/>
            <w:noWrap/>
            <w:hideMark/>
          </w:tcPr>
          <w:p w14:paraId="386D151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 CSN Unadj. PM2.5 LC TOR</w:t>
            </w:r>
          </w:p>
        </w:tc>
        <w:tc>
          <w:tcPr>
            <w:tcW w:w="1631" w:type="dxa"/>
            <w:tcBorders>
              <w:top w:val="nil"/>
              <w:left w:val="nil"/>
              <w:bottom w:val="nil"/>
              <w:right w:val="nil"/>
            </w:tcBorders>
            <w:shd w:val="clear" w:color="auto" w:fill="auto"/>
            <w:noWrap/>
            <w:hideMark/>
          </w:tcPr>
          <w:p w14:paraId="4BCEFAF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88380</w:t>
            </w:r>
          </w:p>
        </w:tc>
        <w:tc>
          <w:tcPr>
            <w:tcW w:w="1800" w:type="dxa"/>
            <w:tcBorders>
              <w:top w:val="nil"/>
              <w:left w:val="nil"/>
              <w:bottom w:val="nil"/>
              <w:right w:val="nil"/>
            </w:tcBorders>
            <w:shd w:val="clear" w:color="auto" w:fill="auto"/>
            <w:noWrap/>
            <w:hideMark/>
          </w:tcPr>
          <w:p w14:paraId="5E7F510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5554CF0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1706FF53" w14:textId="77777777" w:rsidTr="0019447F">
        <w:trPr>
          <w:trHeight w:val="300"/>
          <w:jc w:val="center"/>
        </w:trPr>
        <w:tc>
          <w:tcPr>
            <w:tcW w:w="4039" w:type="dxa"/>
            <w:tcBorders>
              <w:top w:val="nil"/>
              <w:left w:val="nil"/>
              <w:bottom w:val="nil"/>
              <w:right w:val="nil"/>
            </w:tcBorders>
            <w:shd w:val="clear" w:color="auto" w:fill="auto"/>
            <w:noWrap/>
            <w:hideMark/>
          </w:tcPr>
          <w:p w14:paraId="788DDE6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 PM2.5 LC TOT</w:t>
            </w:r>
          </w:p>
        </w:tc>
        <w:tc>
          <w:tcPr>
            <w:tcW w:w="1631" w:type="dxa"/>
            <w:tcBorders>
              <w:top w:val="nil"/>
              <w:left w:val="nil"/>
              <w:bottom w:val="nil"/>
              <w:right w:val="nil"/>
            </w:tcBorders>
            <w:shd w:val="clear" w:color="auto" w:fill="auto"/>
            <w:noWrap/>
            <w:hideMark/>
          </w:tcPr>
          <w:p w14:paraId="759A5B1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88381</w:t>
            </w:r>
          </w:p>
        </w:tc>
        <w:tc>
          <w:tcPr>
            <w:tcW w:w="1800" w:type="dxa"/>
            <w:tcBorders>
              <w:top w:val="nil"/>
              <w:left w:val="nil"/>
              <w:bottom w:val="nil"/>
              <w:right w:val="nil"/>
            </w:tcBorders>
            <w:shd w:val="clear" w:color="auto" w:fill="auto"/>
            <w:noWrap/>
            <w:hideMark/>
          </w:tcPr>
          <w:p w14:paraId="3DA4EEB3"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7B661A2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05C3E51F" w14:textId="77777777" w:rsidTr="0019447F">
        <w:trPr>
          <w:trHeight w:val="300"/>
          <w:jc w:val="center"/>
        </w:trPr>
        <w:tc>
          <w:tcPr>
            <w:tcW w:w="4039" w:type="dxa"/>
            <w:tcBorders>
              <w:top w:val="nil"/>
              <w:left w:val="nil"/>
              <w:bottom w:val="nil"/>
              <w:right w:val="nil"/>
            </w:tcBorders>
            <w:shd w:val="clear" w:color="auto" w:fill="auto"/>
            <w:noWrap/>
            <w:hideMark/>
          </w:tcPr>
          <w:p w14:paraId="027DD80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OC PM2.5 LC TOT</w:t>
            </w:r>
          </w:p>
        </w:tc>
        <w:tc>
          <w:tcPr>
            <w:tcW w:w="1631" w:type="dxa"/>
            <w:tcBorders>
              <w:top w:val="nil"/>
              <w:left w:val="nil"/>
              <w:bottom w:val="nil"/>
              <w:right w:val="nil"/>
            </w:tcBorders>
            <w:shd w:val="clear" w:color="auto" w:fill="auto"/>
            <w:noWrap/>
            <w:hideMark/>
          </w:tcPr>
          <w:p w14:paraId="30D4C22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88382</w:t>
            </w:r>
          </w:p>
        </w:tc>
        <w:tc>
          <w:tcPr>
            <w:tcW w:w="1800" w:type="dxa"/>
            <w:tcBorders>
              <w:top w:val="nil"/>
              <w:left w:val="nil"/>
              <w:bottom w:val="nil"/>
              <w:right w:val="nil"/>
            </w:tcBorders>
            <w:shd w:val="clear" w:color="auto" w:fill="auto"/>
            <w:noWrap/>
            <w:hideMark/>
          </w:tcPr>
          <w:p w14:paraId="6D2954EB"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65ABAAC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4F9CE9FC" w14:textId="77777777" w:rsidTr="0019447F">
        <w:trPr>
          <w:trHeight w:val="300"/>
          <w:jc w:val="center"/>
        </w:trPr>
        <w:tc>
          <w:tcPr>
            <w:tcW w:w="4039" w:type="dxa"/>
            <w:tcBorders>
              <w:top w:val="nil"/>
              <w:left w:val="nil"/>
              <w:bottom w:val="nil"/>
              <w:right w:val="nil"/>
            </w:tcBorders>
            <w:shd w:val="clear" w:color="auto" w:fill="auto"/>
            <w:noWrap/>
            <w:hideMark/>
          </w:tcPr>
          <w:p w14:paraId="473992A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EC1 CSN Unadj. PM2.5 LC</w:t>
            </w:r>
          </w:p>
        </w:tc>
        <w:tc>
          <w:tcPr>
            <w:tcW w:w="1631" w:type="dxa"/>
            <w:tcBorders>
              <w:top w:val="nil"/>
              <w:left w:val="nil"/>
              <w:bottom w:val="nil"/>
              <w:right w:val="nil"/>
            </w:tcBorders>
            <w:shd w:val="clear" w:color="auto" w:fill="auto"/>
            <w:noWrap/>
            <w:hideMark/>
          </w:tcPr>
          <w:p w14:paraId="06BBF9F2"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88383</w:t>
            </w:r>
          </w:p>
        </w:tc>
        <w:tc>
          <w:tcPr>
            <w:tcW w:w="1800" w:type="dxa"/>
            <w:tcBorders>
              <w:top w:val="nil"/>
              <w:left w:val="nil"/>
              <w:bottom w:val="nil"/>
              <w:right w:val="nil"/>
            </w:tcBorders>
            <w:shd w:val="clear" w:color="auto" w:fill="auto"/>
            <w:noWrap/>
            <w:hideMark/>
          </w:tcPr>
          <w:p w14:paraId="74707441"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1928DC6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0701D84" w14:textId="77777777" w:rsidTr="0019447F">
        <w:trPr>
          <w:trHeight w:val="300"/>
          <w:jc w:val="center"/>
        </w:trPr>
        <w:tc>
          <w:tcPr>
            <w:tcW w:w="4039" w:type="dxa"/>
            <w:tcBorders>
              <w:top w:val="nil"/>
              <w:left w:val="nil"/>
              <w:bottom w:val="nil"/>
              <w:right w:val="nil"/>
            </w:tcBorders>
            <w:shd w:val="clear" w:color="auto" w:fill="auto"/>
            <w:noWrap/>
            <w:hideMark/>
          </w:tcPr>
          <w:p w14:paraId="51C93EB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EC2 CSN Unadj. PM2.5 LC</w:t>
            </w:r>
          </w:p>
        </w:tc>
        <w:tc>
          <w:tcPr>
            <w:tcW w:w="1631" w:type="dxa"/>
            <w:tcBorders>
              <w:top w:val="nil"/>
              <w:left w:val="nil"/>
              <w:bottom w:val="nil"/>
              <w:right w:val="nil"/>
            </w:tcBorders>
            <w:shd w:val="clear" w:color="auto" w:fill="auto"/>
            <w:noWrap/>
            <w:hideMark/>
          </w:tcPr>
          <w:p w14:paraId="3077C7F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88384</w:t>
            </w:r>
          </w:p>
        </w:tc>
        <w:tc>
          <w:tcPr>
            <w:tcW w:w="1800" w:type="dxa"/>
            <w:tcBorders>
              <w:top w:val="nil"/>
              <w:left w:val="nil"/>
              <w:bottom w:val="nil"/>
              <w:right w:val="nil"/>
            </w:tcBorders>
            <w:shd w:val="clear" w:color="auto" w:fill="auto"/>
            <w:noWrap/>
            <w:hideMark/>
          </w:tcPr>
          <w:p w14:paraId="7E3F7EF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64F6859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37A3A6A1" w14:textId="77777777" w:rsidTr="0019447F">
        <w:trPr>
          <w:trHeight w:val="300"/>
          <w:jc w:val="center"/>
        </w:trPr>
        <w:tc>
          <w:tcPr>
            <w:tcW w:w="4039" w:type="dxa"/>
            <w:tcBorders>
              <w:top w:val="nil"/>
              <w:left w:val="nil"/>
              <w:bottom w:val="nil"/>
              <w:right w:val="nil"/>
            </w:tcBorders>
            <w:shd w:val="clear" w:color="auto" w:fill="auto"/>
            <w:noWrap/>
            <w:hideMark/>
          </w:tcPr>
          <w:p w14:paraId="4829301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EC3 CSN Unadj. PM2.5 LC</w:t>
            </w:r>
          </w:p>
        </w:tc>
        <w:tc>
          <w:tcPr>
            <w:tcW w:w="1631" w:type="dxa"/>
            <w:tcBorders>
              <w:top w:val="nil"/>
              <w:left w:val="nil"/>
              <w:bottom w:val="nil"/>
              <w:right w:val="nil"/>
            </w:tcBorders>
            <w:shd w:val="clear" w:color="auto" w:fill="auto"/>
            <w:noWrap/>
            <w:hideMark/>
          </w:tcPr>
          <w:p w14:paraId="6F27963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88385</w:t>
            </w:r>
          </w:p>
        </w:tc>
        <w:tc>
          <w:tcPr>
            <w:tcW w:w="1800" w:type="dxa"/>
            <w:tcBorders>
              <w:top w:val="nil"/>
              <w:left w:val="nil"/>
              <w:bottom w:val="nil"/>
              <w:right w:val="nil"/>
            </w:tcBorders>
            <w:shd w:val="clear" w:color="auto" w:fill="auto"/>
            <w:noWrap/>
            <w:hideMark/>
          </w:tcPr>
          <w:p w14:paraId="5CBB637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1BE4E7F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F8F778C" w14:textId="77777777" w:rsidTr="0019447F">
        <w:trPr>
          <w:trHeight w:val="300"/>
          <w:jc w:val="center"/>
        </w:trPr>
        <w:tc>
          <w:tcPr>
            <w:tcW w:w="4039" w:type="dxa"/>
            <w:tcBorders>
              <w:top w:val="nil"/>
              <w:left w:val="nil"/>
              <w:bottom w:val="nil"/>
              <w:right w:val="nil"/>
            </w:tcBorders>
            <w:shd w:val="clear" w:color="auto" w:fill="auto"/>
            <w:noWrap/>
            <w:hideMark/>
          </w:tcPr>
          <w:p w14:paraId="1C3C354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OP CSN Unadj. PM2.5 LC TOT</w:t>
            </w:r>
          </w:p>
        </w:tc>
        <w:tc>
          <w:tcPr>
            <w:tcW w:w="1631" w:type="dxa"/>
            <w:tcBorders>
              <w:top w:val="nil"/>
              <w:left w:val="nil"/>
              <w:bottom w:val="nil"/>
              <w:right w:val="nil"/>
            </w:tcBorders>
            <w:shd w:val="clear" w:color="auto" w:fill="auto"/>
            <w:noWrap/>
            <w:hideMark/>
          </w:tcPr>
          <w:p w14:paraId="4CD5710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88388</w:t>
            </w:r>
          </w:p>
        </w:tc>
        <w:tc>
          <w:tcPr>
            <w:tcW w:w="1800" w:type="dxa"/>
            <w:tcBorders>
              <w:top w:val="nil"/>
              <w:left w:val="nil"/>
              <w:bottom w:val="nil"/>
              <w:right w:val="nil"/>
            </w:tcBorders>
            <w:shd w:val="clear" w:color="auto" w:fill="auto"/>
            <w:noWrap/>
            <w:hideMark/>
          </w:tcPr>
          <w:p w14:paraId="335E4A9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c>
          <w:tcPr>
            <w:tcW w:w="1530" w:type="dxa"/>
            <w:tcBorders>
              <w:top w:val="nil"/>
              <w:left w:val="nil"/>
              <w:bottom w:val="nil"/>
              <w:right w:val="nil"/>
            </w:tcBorders>
            <w:shd w:val="clear" w:color="auto" w:fill="auto"/>
            <w:noWrap/>
            <w:hideMark/>
          </w:tcPr>
          <w:p w14:paraId="4360B1BD"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2B4D0ED4" w14:textId="77777777" w:rsidTr="0019447F">
        <w:trPr>
          <w:trHeight w:val="300"/>
          <w:jc w:val="center"/>
        </w:trPr>
        <w:tc>
          <w:tcPr>
            <w:tcW w:w="4039" w:type="dxa"/>
            <w:tcBorders>
              <w:top w:val="nil"/>
              <w:left w:val="nil"/>
              <w:bottom w:val="nil"/>
              <w:right w:val="nil"/>
            </w:tcBorders>
            <w:shd w:val="clear" w:color="auto" w:fill="auto"/>
            <w:noWrap/>
            <w:hideMark/>
          </w:tcPr>
          <w:p w14:paraId="6DEA3888"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Reconstructed Mass PM2.5 LC</w:t>
            </w:r>
          </w:p>
        </w:tc>
        <w:tc>
          <w:tcPr>
            <w:tcW w:w="1631" w:type="dxa"/>
            <w:tcBorders>
              <w:top w:val="nil"/>
              <w:left w:val="nil"/>
              <w:bottom w:val="nil"/>
              <w:right w:val="nil"/>
            </w:tcBorders>
            <w:shd w:val="clear" w:color="auto" w:fill="auto"/>
            <w:noWrap/>
            <w:hideMark/>
          </w:tcPr>
          <w:p w14:paraId="4D87B13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88401</w:t>
            </w:r>
          </w:p>
        </w:tc>
        <w:tc>
          <w:tcPr>
            <w:tcW w:w="1800" w:type="dxa"/>
            <w:tcBorders>
              <w:top w:val="nil"/>
              <w:left w:val="nil"/>
              <w:bottom w:val="nil"/>
              <w:right w:val="nil"/>
            </w:tcBorders>
            <w:shd w:val="clear" w:color="auto" w:fill="auto"/>
            <w:noWrap/>
            <w:hideMark/>
          </w:tcPr>
          <w:p w14:paraId="69A675E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206007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42AF02D7" w14:textId="77777777" w:rsidTr="0019447F">
        <w:trPr>
          <w:trHeight w:val="300"/>
          <w:jc w:val="center"/>
        </w:trPr>
        <w:tc>
          <w:tcPr>
            <w:tcW w:w="4039" w:type="dxa"/>
            <w:tcBorders>
              <w:top w:val="nil"/>
              <w:left w:val="nil"/>
              <w:bottom w:val="nil"/>
              <w:right w:val="nil"/>
            </w:tcBorders>
            <w:shd w:val="clear" w:color="auto" w:fill="auto"/>
            <w:noWrap/>
            <w:hideMark/>
          </w:tcPr>
          <w:p w14:paraId="463EB1EF"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Sulfate PM2.5 LC</w:t>
            </w:r>
          </w:p>
        </w:tc>
        <w:tc>
          <w:tcPr>
            <w:tcW w:w="1631" w:type="dxa"/>
            <w:tcBorders>
              <w:top w:val="nil"/>
              <w:left w:val="nil"/>
              <w:bottom w:val="nil"/>
              <w:right w:val="nil"/>
            </w:tcBorders>
            <w:shd w:val="clear" w:color="auto" w:fill="auto"/>
            <w:noWrap/>
            <w:hideMark/>
          </w:tcPr>
          <w:p w14:paraId="6E3CEC4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88403</w:t>
            </w:r>
          </w:p>
        </w:tc>
        <w:tc>
          <w:tcPr>
            <w:tcW w:w="1800" w:type="dxa"/>
            <w:tcBorders>
              <w:top w:val="nil"/>
              <w:left w:val="nil"/>
              <w:bottom w:val="nil"/>
              <w:right w:val="nil"/>
            </w:tcBorders>
            <w:shd w:val="clear" w:color="auto" w:fill="auto"/>
            <w:noWrap/>
            <w:hideMark/>
          </w:tcPr>
          <w:p w14:paraId="32411A17"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0692A420"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r w:rsidR="0019447F" w:rsidRPr="008737D0" w14:paraId="62750560" w14:textId="77777777" w:rsidTr="0019447F">
        <w:trPr>
          <w:trHeight w:val="300"/>
          <w:jc w:val="center"/>
        </w:trPr>
        <w:tc>
          <w:tcPr>
            <w:tcW w:w="4039" w:type="dxa"/>
            <w:tcBorders>
              <w:top w:val="nil"/>
              <w:left w:val="nil"/>
              <w:bottom w:val="nil"/>
              <w:right w:val="nil"/>
            </w:tcBorders>
            <w:shd w:val="clear" w:color="auto" w:fill="auto"/>
            <w:noWrap/>
            <w:hideMark/>
          </w:tcPr>
          <w:p w14:paraId="4F0CDA2E"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PM2.5 Raw Data</w:t>
            </w:r>
          </w:p>
        </w:tc>
        <w:tc>
          <w:tcPr>
            <w:tcW w:w="1631" w:type="dxa"/>
            <w:tcBorders>
              <w:top w:val="nil"/>
              <w:left w:val="nil"/>
              <w:bottom w:val="nil"/>
              <w:right w:val="nil"/>
            </w:tcBorders>
            <w:shd w:val="clear" w:color="auto" w:fill="auto"/>
            <w:noWrap/>
            <w:hideMark/>
          </w:tcPr>
          <w:p w14:paraId="3B1AFC04"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88501</w:t>
            </w:r>
          </w:p>
        </w:tc>
        <w:tc>
          <w:tcPr>
            <w:tcW w:w="1800" w:type="dxa"/>
            <w:tcBorders>
              <w:top w:val="nil"/>
              <w:left w:val="nil"/>
              <w:bottom w:val="nil"/>
              <w:right w:val="nil"/>
            </w:tcBorders>
            <w:shd w:val="clear" w:color="auto" w:fill="auto"/>
            <w:noWrap/>
            <w:hideMark/>
          </w:tcPr>
          <w:p w14:paraId="1542EF1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43DBCDDA"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NO</w:t>
            </w:r>
          </w:p>
        </w:tc>
      </w:tr>
      <w:tr w:rsidR="0019447F" w:rsidRPr="008737D0" w14:paraId="18831BE9" w14:textId="77777777" w:rsidTr="0019447F">
        <w:trPr>
          <w:trHeight w:val="300"/>
          <w:jc w:val="center"/>
        </w:trPr>
        <w:tc>
          <w:tcPr>
            <w:tcW w:w="4039" w:type="dxa"/>
            <w:tcBorders>
              <w:top w:val="nil"/>
              <w:left w:val="nil"/>
              <w:bottom w:val="nil"/>
              <w:right w:val="nil"/>
            </w:tcBorders>
            <w:shd w:val="clear" w:color="auto" w:fill="auto"/>
            <w:noWrap/>
            <w:hideMark/>
          </w:tcPr>
          <w:p w14:paraId="3E5C2445"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PM2.5 mass</w:t>
            </w:r>
          </w:p>
        </w:tc>
        <w:tc>
          <w:tcPr>
            <w:tcW w:w="1631" w:type="dxa"/>
            <w:tcBorders>
              <w:top w:val="nil"/>
              <w:left w:val="nil"/>
              <w:bottom w:val="nil"/>
              <w:right w:val="nil"/>
            </w:tcBorders>
            <w:shd w:val="clear" w:color="auto" w:fill="auto"/>
            <w:noWrap/>
            <w:hideMark/>
          </w:tcPr>
          <w:p w14:paraId="6FE83039"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88502</w:t>
            </w:r>
          </w:p>
        </w:tc>
        <w:tc>
          <w:tcPr>
            <w:tcW w:w="1800" w:type="dxa"/>
            <w:tcBorders>
              <w:top w:val="nil"/>
              <w:left w:val="nil"/>
              <w:bottom w:val="nil"/>
              <w:right w:val="nil"/>
            </w:tcBorders>
            <w:shd w:val="clear" w:color="auto" w:fill="auto"/>
            <w:noWrap/>
            <w:hideMark/>
          </w:tcPr>
          <w:p w14:paraId="398EEDA6"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c>
          <w:tcPr>
            <w:tcW w:w="1530" w:type="dxa"/>
            <w:tcBorders>
              <w:top w:val="nil"/>
              <w:left w:val="nil"/>
              <w:bottom w:val="nil"/>
              <w:right w:val="nil"/>
            </w:tcBorders>
            <w:shd w:val="clear" w:color="auto" w:fill="auto"/>
            <w:noWrap/>
            <w:hideMark/>
          </w:tcPr>
          <w:p w14:paraId="3B3FC55C" w14:textId="77777777" w:rsidR="0019447F" w:rsidRPr="008737D0" w:rsidRDefault="0019447F" w:rsidP="0019447F">
            <w:pPr>
              <w:spacing w:after="0" w:line="240" w:lineRule="auto"/>
              <w:jc w:val="center"/>
              <w:rPr>
                <w:rFonts w:eastAsia="Times New Roman" w:cs="Times New Roman"/>
                <w:color w:val="000000"/>
                <w:sz w:val="22"/>
                <w:szCs w:val="28"/>
                <w:lang w:eastAsia="en-US"/>
              </w:rPr>
            </w:pPr>
            <w:r w:rsidRPr="008737D0">
              <w:rPr>
                <w:rFonts w:eastAsia="Times New Roman" w:cs="Times New Roman"/>
                <w:color w:val="000000"/>
                <w:sz w:val="22"/>
                <w:szCs w:val="28"/>
                <w:lang w:eastAsia="en-US"/>
              </w:rPr>
              <w:t>YES</w:t>
            </w:r>
          </w:p>
        </w:tc>
      </w:tr>
    </w:tbl>
    <w:p w14:paraId="1E9D7F23" w14:textId="551706DE" w:rsidR="0019447F" w:rsidRPr="008737D0" w:rsidRDefault="0019447F" w:rsidP="003D289D">
      <w:pPr>
        <w:rPr>
          <w:rFonts w:cs="Times New Roman"/>
        </w:rPr>
      </w:pPr>
    </w:p>
    <w:sectPr w:rsidR="0019447F" w:rsidRPr="008737D0" w:rsidSect="007118A6">
      <w:foot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42C1" w14:textId="77777777" w:rsidR="00980613" w:rsidRDefault="00980613" w:rsidP="00567A3B">
      <w:pPr>
        <w:spacing w:after="0" w:line="240" w:lineRule="auto"/>
      </w:pPr>
      <w:r>
        <w:separator/>
      </w:r>
    </w:p>
  </w:endnote>
  <w:endnote w:type="continuationSeparator" w:id="0">
    <w:p w14:paraId="4B213F91" w14:textId="77777777" w:rsidR="00980613" w:rsidRDefault="00980613" w:rsidP="0056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98087"/>
      <w:docPartObj>
        <w:docPartGallery w:val="Page Numbers (Bottom of Page)"/>
        <w:docPartUnique/>
      </w:docPartObj>
    </w:sdtPr>
    <w:sdtEndPr>
      <w:rPr>
        <w:noProof/>
      </w:rPr>
    </w:sdtEndPr>
    <w:sdtContent>
      <w:p w14:paraId="7F818DFF" w14:textId="31553A70" w:rsidR="00980613" w:rsidRDefault="0098061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997E5A2" w14:textId="77777777" w:rsidR="00980613" w:rsidRDefault="0098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4925"/>
      <w:docPartObj>
        <w:docPartGallery w:val="Page Numbers (Bottom of Page)"/>
        <w:docPartUnique/>
      </w:docPartObj>
    </w:sdtPr>
    <w:sdtEndPr>
      <w:rPr>
        <w:noProof/>
      </w:rPr>
    </w:sdtEndPr>
    <w:sdtContent>
      <w:p w14:paraId="686DE671" w14:textId="243794C1" w:rsidR="00980613" w:rsidRDefault="00980613">
        <w:pPr>
          <w:pStyle w:val="Footer"/>
          <w:jc w:val="center"/>
        </w:pPr>
        <w:r>
          <w:fldChar w:fldCharType="begin"/>
        </w:r>
        <w:r>
          <w:instrText xml:space="preserve"> PAGE   \* MERGEFORMAT </w:instrText>
        </w:r>
        <w:r>
          <w:fldChar w:fldCharType="separate"/>
        </w:r>
        <w:r w:rsidR="00421D9F">
          <w:rPr>
            <w:noProof/>
          </w:rPr>
          <w:t>ii</w:t>
        </w:r>
        <w:r>
          <w:rPr>
            <w:noProof/>
          </w:rPr>
          <w:fldChar w:fldCharType="end"/>
        </w:r>
      </w:p>
    </w:sdtContent>
  </w:sdt>
  <w:p w14:paraId="5B2E58B0" w14:textId="77777777" w:rsidR="00980613" w:rsidRDefault="00980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50010"/>
      <w:docPartObj>
        <w:docPartGallery w:val="Page Numbers (Bottom of Page)"/>
        <w:docPartUnique/>
      </w:docPartObj>
    </w:sdtPr>
    <w:sdtEndPr>
      <w:rPr>
        <w:noProof/>
      </w:rPr>
    </w:sdtEndPr>
    <w:sdtContent>
      <w:p w14:paraId="3182A0F4" w14:textId="65CE4EA6" w:rsidR="00980613" w:rsidRDefault="00980613">
        <w:pPr>
          <w:pStyle w:val="Footer"/>
          <w:jc w:val="center"/>
        </w:pPr>
        <w:r>
          <w:fldChar w:fldCharType="begin"/>
        </w:r>
        <w:r>
          <w:instrText xml:space="preserve"> PAGE   \* MERGEFORMAT </w:instrText>
        </w:r>
        <w:r>
          <w:fldChar w:fldCharType="separate"/>
        </w:r>
        <w:r w:rsidR="00AC4A37">
          <w:rPr>
            <w:noProof/>
          </w:rPr>
          <w:t>24</w:t>
        </w:r>
        <w:r>
          <w:rPr>
            <w:noProof/>
          </w:rPr>
          <w:fldChar w:fldCharType="end"/>
        </w:r>
      </w:p>
    </w:sdtContent>
  </w:sdt>
  <w:p w14:paraId="7B6576D8" w14:textId="77777777" w:rsidR="00980613" w:rsidRDefault="0098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06D2" w14:textId="77777777" w:rsidR="00980613" w:rsidRDefault="00980613" w:rsidP="00567A3B">
      <w:pPr>
        <w:spacing w:after="0" w:line="240" w:lineRule="auto"/>
      </w:pPr>
      <w:r>
        <w:separator/>
      </w:r>
    </w:p>
  </w:footnote>
  <w:footnote w:type="continuationSeparator" w:id="0">
    <w:p w14:paraId="2232DD2E" w14:textId="77777777" w:rsidR="00980613" w:rsidRDefault="00980613" w:rsidP="0056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C90"/>
    <w:multiLevelType w:val="multilevel"/>
    <w:tmpl w:val="44306E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F0D8B"/>
    <w:multiLevelType w:val="hybridMultilevel"/>
    <w:tmpl w:val="822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67FB"/>
    <w:multiLevelType w:val="hybridMultilevel"/>
    <w:tmpl w:val="B186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17A46"/>
    <w:multiLevelType w:val="hybridMultilevel"/>
    <w:tmpl w:val="38E0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0893"/>
    <w:multiLevelType w:val="hybridMultilevel"/>
    <w:tmpl w:val="5B78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1096F"/>
    <w:multiLevelType w:val="hybridMultilevel"/>
    <w:tmpl w:val="14F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53C41"/>
    <w:multiLevelType w:val="hybridMultilevel"/>
    <w:tmpl w:val="9670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B2089"/>
    <w:multiLevelType w:val="hybridMultilevel"/>
    <w:tmpl w:val="A39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B7466"/>
    <w:multiLevelType w:val="hybridMultilevel"/>
    <w:tmpl w:val="99F606E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695A684E"/>
    <w:multiLevelType w:val="hybridMultilevel"/>
    <w:tmpl w:val="965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54ABC"/>
    <w:multiLevelType w:val="hybridMultilevel"/>
    <w:tmpl w:val="837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5116C"/>
    <w:multiLevelType w:val="hybridMultilevel"/>
    <w:tmpl w:val="0FD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82CBC"/>
    <w:multiLevelType w:val="hybridMultilevel"/>
    <w:tmpl w:val="CD52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5"/>
  </w:num>
  <w:num w:numId="5">
    <w:abstractNumId w:val="7"/>
  </w:num>
  <w:num w:numId="6">
    <w:abstractNumId w:val="1"/>
  </w:num>
  <w:num w:numId="7">
    <w:abstractNumId w:val="8"/>
  </w:num>
  <w:num w:numId="8">
    <w:abstractNumId w:val="4"/>
  </w:num>
  <w:num w:numId="9">
    <w:abstractNumId w:val="10"/>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08"/>
    <w:rsid w:val="00015548"/>
    <w:rsid w:val="00020F4C"/>
    <w:rsid w:val="00025911"/>
    <w:rsid w:val="00035308"/>
    <w:rsid w:val="0004022E"/>
    <w:rsid w:val="00053926"/>
    <w:rsid w:val="00062E1D"/>
    <w:rsid w:val="00085324"/>
    <w:rsid w:val="000901E0"/>
    <w:rsid w:val="00096905"/>
    <w:rsid w:val="000A0FE5"/>
    <w:rsid w:val="000A3CAD"/>
    <w:rsid w:val="000A5028"/>
    <w:rsid w:val="000A50AE"/>
    <w:rsid w:val="000A72C9"/>
    <w:rsid w:val="000A78A3"/>
    <w:rsid w:val="000B329A"/>
    <w:rsid w:val="000B5F58"/>
    <w:rsid w:val="000B7C83"/>
    <w:rsid w:val="000C584D"/>
    <w:rsid w:val="000D2A4F"/>
    <w:rsid w:val="000D5228"/>
    <w:rsid w:val="000F5DF5"/>
    <w:rsid w:val="001132F0"/>
    <w:rsid w:val="00115B49"/>
    <w:rsid w:val="0016355B"/>
    <w:rsid w:val="00164465"/>
    <w:rsid w:val="001655E3"/>
    <w:rsid w:val="00187894"/>
    <w:rsid w:val="0019447F"/>
    <w:rsid w:val="001A3630"/>
    <w:rsid w:val="001A7206"/>
    <w:rsid w:val="001B6813"/>
    <w:rsid w:val="001C0A35"/>
    <w:rsid w:val="001C3F82"/>
    <w:rsid w:val="001C663E"/>
    <w:rsid w:val="00213746"/>
    <w:rsid w:val="00214918"/>
    <w:rsid w:val="00223875"/>
    <w:rsid w:val="00235FF7"/>
    <w:rsid w:val="00236F8A"/>
    <w:rsid w:val="00237AFB"/>
    <w:rsid w:val="00270DCC"/>
    <w:rsid w:val="00294E35"/>
    <w:rsid w:val="002A2EB1"/>
    <w:rsid w:val="002A793F"/>
    <w:rsid w:val="002C04FD"/>
    <w:rsid w:val="002C31D5"/>
    <w:rsid w:val="002C395C"/>
    <w:rsid w:val="002C6F9C"/>
    <w:rsid w:val="002D253A"/>
    <w:rsid w:val="002E1430"/>
    <w:rsid w:val="002F4832"/>
    <w:rsid w:val="002F7D60"/>
    <w:rsid w:val="00301BB9"/>
    <w:rsid w:val="00304233"/>
    <w:rsid w:val="0030701F"/>
    <w:rsid w:val="00321B9D"/>
    <w:rsid w:val="0033774C"/>
    <w:rsid w:val="0034373E"/>
    <w:rsid w:val="0034458C"/>
    <w:rsid w:val="00363F08"/>
    <w:rsid w:val="00374578"/>
    <w:rsid w:val="003766BE"/>
    <w:rsid w:val="00384697"/>
    <w:rsid w:val="00384C53"/>
    <w:rsid w:val="003A400A"/>
    <w:rsid w:val="003B55B0"/>
    <w:rsid w:val="003C1C71"/>
    <w:rsid w:val="003C53F9"/>
    <w:rsid w:val="003C562E"/>
    <w:rsid w:val="003D289D"/>
    <w:rsid w:val="003F5D77"/>
    <w:rsid w:val="00402DDE"/>
    <w:rsid w:val="0040513A"/>
    <w:rsid w:val="00405212"/>
    <w:rsid w:val="004052F8"/>
    <w:rsid w:val="00421D9F"/>
    <w:rsid w:val="00431F83"/>
    <w:rsid w:val="004330C1"/>
    <w:rsid w:val="004466DE"/>
    <w:rsid w:val="004478EE"/>
    <w:rsid w:val="0045259D"/>
    <w:rsid w:val="0045474E"/>
    <w:rsid w:val="004648FA"/>
    <w:rsid w:val="0046701D"/>
    <w:rsid w:val="00477DED"/>
    <w:rsid w:val="0048054B"/>
    <w:rsid w:val="00482B86"/>
    <w:rsid w:val="00495B8C"/>
    <w:rsid w:val="004960B3"/>
    <w:rsid w:val="00496BAF"/>
    <w:rsid w:val="00496D7F"/>
    <w:rsid w:val="004A4E73"/>
    <w:rsid w:val="004C0634"/>
    <w:rsid w:val="004C78FB"/>
    <w:rsid w:val="004D1604"/>
    <w:rsid w:val="004D2708"/>
    <w:rsid w:val="004D4FDF"/>
    <w:rsid w:val="004E00BD"/>
    <w:rsid w:val="004E3689"/>
    <w:rsid w:val="004E4C26"/>
    <w:rsid w:val="00506520"/>
    <w:rsid w:val="00511F22"/>
    <w:rsid w:val="00517B6F"/>
    <w:rsid w:val="00521DD7"/>
    <w:rsid w:val="00523891"/>
    <w:rsid w:val="00531CAB"/>
    <w:rsid w:val="005343F2"/>
    <w:rsid w:val="00536E2B"/>
    <w:rsid w:val="00537009"/>
    <w:rsid w:val="00546342"/>
    <w:rsid w:val="00553035"/>
    <w:rsid w:val="00566180"/>
    <w:rsid w:val="00566C95"/>
    <w:rsid w:val="00567A3B"/>
    <w:rsid w:val="00573620"/>
    <w:rsid w:val="00597ABF"/>
    <w:rsid w:val="00597F76"/>
    <w:rsid w:val="005A3710"/>
    <w:rsid w:val="005C38CE"/>
    <w:rsid w:val="005C4AB1"/>
    <w:rsid w:val="005D11B3"/>
    <w:rsid w:val="005E141F"/>
    <w:rsid w:val="005E15BD"/>
    <w:rsid w:val="005E6CCA"/>
    <w:rsid w:val="005F5D8E"/>
    <w:rsid w:val="006047E1"/>
    <w:rsid w:val="00620898"/>
    <w:rsid w:val="006270AF"/>
    <w:rsid w:val="00631B72"/>
    <w:rsid w:val="0063461D"/>
    <w:rsid w:val="00656287"/>
    <w:rsid w:val="00661915"/>
    <w:rsid w:val="006725A7"/>
    <w:rsid w:val="0067633A"/>
    <w:rsid w:val="00694022"/>
    <w:rsid w:val="006A267A"/>
    <w:rsid w:val="006B5E44"/>
    <w:rsid w:val="006B732E"/>
    <w:rsid w:val="006C25D8"/>
    <w:rsid w:val="006C35FB"/>
    <w:rsid w:val="006C4B5C"/>
    <w:rsid w:val="006D37FA"/>
    <w:rsid w:val="006D67E9"/>
    <w:rsid w:val="006E486B"/>
    <w:rsid w:val="006E4F98"/>
    <w:rsid w:val="006F2C4E"/>
    <w:rsid w:val="006F6FA8"/>
    <w:rsid w:val="006F6FDD"/>
    <w:rsid w:val="007036BC"/>
    <w:rsid w:val="007118A6"/>
    <w:rsid w:val="00711D5F"/>
    <w:rsid w:val="00716D5E"/>
    <w:rsid w:val="0072622B"/>
    <w:rsid w:val="00731B9D"/>
    <w:rsid w:val="007339E8"/>
    <w:rsid w:val="00736C69"/>
    <w:rsid w:val="007422CF"/>
    <w:rsid w:val="00742F7D"/>
    <w:rsid w:val="00745F7A"/>
    <w:rsid w:val="00746FD2"/>
    <w:rsid w:val="0075011D"/>
    <w:rsid w:val="00755CF3"/>
    <w:rsid w:val="007B4CC5"/>
    <w:rsid w:val="007B51F7"/>
    <w:rsid w:val="007C1D54"/>
    <w:rsid w:val="007E7BC3"/>
    <w:rsid w:val="007F1607"/>
    <w:rsid w:val="007F6A83"/>
    <w:rsid w:val="00812174"/>
    <w:rsid w:val="00812BFF"/>
    <w:rsid w:val="00812C38"/>
    <w:rsid w:val="00830FA7"/>
    <w:rsid w:val="008327BA"/>
    <w:rsid w:val="008424D0"/>
    <w:rsid w:val="008469E0"/>
    <w:rsid w:val="00846FDA"/>
    <w:rsid w:val="008521D6"/>
    <w:rsid w:val="008605C4"/>
    <w:rsid w:val="00866043"/>
    <w:rsid w:val="00872754"/>
    <w:rsid w:val="008737D0"/>
    <w:rsid w:val="00873B5F"/>
    <w:rsid w:val="00886F82"/>
    <w:rsid w:val="00887C8B"/>
    <w:rsid w:val="00894B3E"/>
    <w:rsid w:val="008A7E0A"/>
    <w:rsid w:val="008B10C9"/>
    <w:rsid w:val="008B2392"/>
    <w:rsid w:val="008C0B94"/>
    <w:rsid w:val="008C2ABC"/>
    <w:rsid w:val="008C3BB4"/>
    <w:rsid w:val="008C778E"/>
    <w:rsid w:val="009037E8"/>
    <w:rsid w:val="00910B3F"/>
    <w:rsid w:val="009156AE"/>
    <w:rsid w:val="00915C04"/>
    <w:rsid w:val="0091663B"/>
    <w:rsid w:val="00926534"/>
    <w:rsid w:val="0092655D"/>
    <w:rsid w:val="0093025E"/>
    <w:rsid w:val="00936A24"/>
    <w:rsid w:val="00943144"/>
    <w:rsid w:val="00962FB4"/>
    <w:rsid w:val="009711B0"/>
    <w:rsid w:val="00971AFF"/>
    <w:rsid w:val="00980613"/>
    <w:rsid w:val="009808AE"/>
    <w:rsid w:val="00982343"/>
    <w:rsid w:val="009B60B6"/>
    <w:rsid w:val="009C3E44"/>
    <w:rsid w:val="009C71E9"/>
    <w:rsid w:val="009D49F9"/>
    <w:rsid w:val="009D6C4B"/>
    <w:rsid w:val="009E010D"/>
    <w:rsid w:val="009E0E08"/>
    <w:rsid w:val="009E49D1"/>
    <w:rsid w:val="009F3811"/>
    <w:rsid w:val="009F5951"/>
    <w:rsid w:val="009F6D07"/>
    <w:rsid w:val="00A12ED0"/>
    <w:rsid w:val="00A13CAC"/>
    <w:rsid w:val="00A13F7A"/>
    <w:rsid w:val="00A173EE"/>
    <w:rsid w:val="00A20F4E"/>
    <w:rsid w:val="00A32612"/>
    <w:rsid w:val="00A373C8"/>
    <w:rsid w:val="00A41300"/>
    <w:rsid w:val="00A419AF"/>
    <w:rsid w:val="00A44476"/>
    <w:rsid w:val="00A621E9"/>
    <w:rsid w:val="00A65784"/>
    <w:rsid w:val="00A670AD"/>
    <w:rsid w:val="00A71800"/>
    <w:rsid w:val="00A92545"/>
    <w:rsid w:val="00A92FA3"/>
    <w:rsid w:val="00AA687B"/>
    <w:rsid w:val="00AB4F5D"/>
    <w:rsid w:val="00AC4A37"/>
    <w:rsid w:val="00AC53A1"/>
    <w:rsid w:val="00AD0AB2"/>
    <w:rsid w:val="00AD1179"/>
    <w:rsid w:val="00AD59E6"/>
    <w:rsid w:val="00B2482B"/>
    <w:rsid w:val="00B44C82"/>
    <w:rsid w:val="00B53767"/>
    <w:rsid w:val="00B545C2"/>
    <w:rsid w:val="00B64D17"/>
    <w:rsid w:val="00B64DA5"/>
    <w:rsid w:val="00B65DBF"/>
    <w:rsid w:val="00B77D8A"/>
    <w:rsid w:val="00B80100"/>
    <w:rsid w:val="00B87251"/>
    <w:rsid w:val="00BB2D33"/>
    <w:rsid w:val="00BB6A17"/>
    <w:rsid w:val="00BC1A01"/>
    <w:rsid w:val="00BC20B3"/>
    <w:rsid w:val="00BC3787"/>
    <w:rsid w:val="00BD3E53"/>
    <w:rsid w:val="00BE6AB2"/>
    <w:rsid w:val="00BF59E3"/>
    <w:rsid w:val="00C05CC0"/>
    <w:rsid w:val="00C10DCE"/>
    <w:rsid w:val="00C14405"/>
    <w:rsid w:val="00C20A3A"/>
    <w:rsid w:val="00C24197"/>
    <w:rsid w:val="00C3204B"/>
    <w:rsid w:val="00C5209F"/>
    <w:rsid w:val="00C62783"/>
    <w:rsid w:val="00C77B75"/>
    <w:rsid w:val="00C8260E"/>
    <w:rsid w:val="00C87678"/>
    <w:rsid w:val="00C94406"/>
    <w:rsid w:val="00CB1717"/>
    <w:rsid w:val="00CC3919"/>
    <w:rsid w:val="00CC575B"/>
    <w:rsid w:val="00CC5A36"/>
    <w:rsid w:val="00CE7291"/>
    <w:rsid w:val="00CE7ED5"/>
    <w:rsid w:val="00CF1F26"/>
    <w:rsid w:val="00D04252"/>
    <w:rsid w:val="00D0601F"/>
    <w:rsid w:val="00D068AE"/>
    <w:rsid w:val="00D13EF3"/>
    <w:rsid w:val="00D14F29"/>
    <w:rsid w:val="00D16305"/>
    <w:rsid w:val="00D1712E"/>
    <w:rsid w:val="00D20ECF"/>
    <w:rsid w:val="00D22352"/>
    <w:rsid w:val="00D311D1"/>
    <w:rsid w:val="00D36093"/>
    <w:rsid w:val="00D37D38"/>
    <w:rsid w:val="00D53C0C"/>
    <w:rsid w:val="00D71DDF"/>
    <w:rsid w:val="00D74FF6"/>
    <w:rsid w:val="00D84B97"/>
    <w:rsid w:val="00D914D9"/>
    <w:rsid w:val="00D96A15"/>
    <w:rsid w:val="00DB47BD"/>
    <w:rsid w:val="00DC04C6"/>
    <w:rsid w:val="00DC123A"/>
    <w:rsid w:val="00DC2772"/>
    <w:rsid w:val="00DD26EA"/>
    <w:rsid w:val="00DF32ED"/>
    <w:rsid w:val="00DF41E8"/>
    <w:rsid w:val="00E11519"/>
    <w:rsid w:val="00E17132"/>
    <w:rsid w:val="00E2330A"/>
    <w:rsid w:val="00E26774"/>
    <w:rsid w:val="00E341C5"/>
    <w:rsid w:val="00E51204"/>
    <w:rsid w:val="00E54A3B"/>
    <w:rsid w:val="00E6337A"/>
    <w:rsid w:val="00E74D86"/>
    <w:rsid w:val="00E764B2"/>
    <w:rsid w:val="00E90A09"/>
    <w:rsid w:val="00E913A6"/>
    <w:rsid w:val="00E913F2"/>
    <w:rsid w:val="00E96231"/>
    <w:rsid w:val="00EA52DC"/>
    <w:rsid w:val="00EC2F36"/>
    <w:rsid w:val="00EC2F90"/>
    <w:rsid w:val="00EC54B2"/>
    <w:rsid w:val="00ED2286"/>
    <w:rsid w:val="00ED44F3"/>
    <w:rsid w:val="00EE0371"/>
    <w:rsid w:val="00EF0829"/>
    <w:rsid w:val="00EF2145"/>
    <w:rsid w:val="00F00325"/>
    <w:rsid w:val="00F11008"/>
    <w:rsid w:val="00F126BB"/>
    <w:rsid w:val="00F26276"/>
    <w:rsid w:val="00F2769F"/>
    <w:rsid w:val="00F51E1C"/>
    <w:rsid w:val="00F63F06"/>
    <w:rsid w:val="00F77908"/>
    <w:rsid w:val="00F9358B"/>
    <w:rsid w:val="00FA3EEA"/>
    <w:rsid w:val="00FB2642"/>
    <w:rsid w:val="00FC40F9"/>
    <w:rsid w:val="00FC6B0E"/>
    <w:rsid w:val="00FD420D"/>
    <w:rsid w:val="00FD59EF"/>
    <w:rsid w:val="00FE0728"/>
    <w:rsid w:val="00FE2B3B"/>
    <w:rsid w:val="00FF2A2E"/>
    <w:rsid w:val="00FF31F6"/>
    <w:rsid w:val="00FF3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9A9DEF"/>
  <w15:docId w15:val="{06D7A6BF-AADE-46C6-807A-98CE95FC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D0"/>
    <w:rPr>
      <w:rFonts w:ascii="Times New Roman" w:hAnsi="Times New Roman"/>
      <w:sz w:val="24"/>
    </w:rPr>
  </w:style>
  <w:style w:type="paragraph" w:styleId="Heading1">
    <w:name w:val="heading 1"/>
    <w:basedOn w:val="Normal"/>
    <w:next w:val="Normal"/>
    <w:link w:val="Heading1Char"/>
    <w:uiPriority w:val="9"/>
    <w:qFormat/>
    <w:rsid w:val="00D13EF3"/>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3EF3"/>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EF3"/>
    <w:pPr>
      <w:keepNext/>
      <w:keepLines/>
      <w:numPr>
        <w:ilvl w:val="2"/>
        <w:numId w:val="12"/>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F36B1"/>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36B1"/>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B49"/>
    <w:rPr>
      <w:sz w:val="16"/>
      <w:szCs w:val="16"/>
    </w:rPr>
  </w:style>
  <w:style w:type="paragraph" w:styleId="CommentText">
    <w:name w:val="annotation text"/>
    <w:basedOn w:val="Normal"/>
    <w:link w:val="CommentTextChar"/>
    <w:uiPriority w:val="99"/>
    <w:semiHidden/>
    <w:unhideWhenUsed/>
    <w:rsid w:val="00115B49"/>
    <w:pPr>
      <w:spacing w:line="240" w:lineRule="auto"/>
    </w:pPr>
    <w:rPr>
      <w:sz w:val="20"/>
      <w:szCs w:val="20"/>
    </w:rPr>
  </w:style>
  <w:style w:type="character" w:customStyle="1" w:styleId="CommentTextChar">
    <w:name w:val="Comment Text Char"/>
    <w:basedOn w:val="DefaultParagraphFont"/>
    <w:link w:val="CommentText"/>
    <w:uiPriority w:val="99"/>
    <w:semiHidden/>
    <w:rsid w:val="00115B49"/>
    <w:rPr>
      <w:sz w:val="20"/>
      <w:szCs w:val="20"/>
    </w:rPr>
  </w:style>
  <w:style w:type="paragraph" w:styleId="CommentSubject">
    <w:name w:val="annotation subject"/>
    <w:basedOn w:val="CommentText"/>
    <w:next w:val="CommentText"/>
    <w:link w:val="CommentSubjectChar"/>
    <w:uiPriority w:val="99"/>
    <w:semiHidden/>
    <w:unhideWhenUsed/>
    <w:rsid w:val="00115B49"/>
    <w:rPr>
      <w:b/>
      <w:bCs/>
    </w:rPr>
  </w:style>
  <w:style w:type="character" w:customStyle="1" w:styleId="CommentSubjectChar">
    <w:name w:val="Comment Subject Char"/>
    <w:basedOn w:val="CommentTextChar"/>
    <w:link w:val="CommentSubject"/>
    <w:uiPriority w:val="99"/>
    <w:semiHidden/>
    <w:rsid w:val="00115B49"/>
    <w:rPr>
      <w:b/>
      <w:bCs/>
      <w:sz w:val="20"/>
      <w:szCs w:val="20"/>
    </w:rPr>
  </w:style>
  <w:style w:type="paragraph" w:styleId="BalloonText">
    <w:name w:val="Balloon Text"/>
    <w:basedOn w:val="Normal"/>
    <w:link w:val="BalloonTextChar"/>
    <w:uiPriority w:val="99"/>
    <w:semiHidden/>
    <w:unhideWhenUsed/>
    <w:rsid w:val="001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49"/>
    <w:rPr>
      <w:rFonts w:ascii="Tahoma" w:hAnsi="Tahoma" w:cs="Tahoma"/>
      <w:sz w:val="16"/>
      <w:szCs w:val="16"/>
    </w:rPr>
  </w:style>
  <w:style w:type="paragraph" w:styleId="NormalWeb">
    <w:name w:val="Normal (Web)"/>
    <w:basedOn w:val="Normal"/>
    <w:uiPriority w:val="99"/>
    <w:semiHidden/>
    <w:unhideWhenUsed/>
    <w:rsid w:val="000D2A4F"/>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962FB4"/>
    <w:pPr>
      <w:ind w:left="720"/>
      <w:contextualSpacing/>
    </w:pPr>
  </w:style>
  <w:style w:type="character" w:styleId="Hyperlink">
    <w:name w:val="Hyperlink"/>
    <w:basedOn w:val="DefaultParagraphFont"/>
    <w:uiPriority w:val="99"/>
    <w:unhideWhenUsed/>
    <w:rsid w:val="009D6C4B"/>
    <w:rPr>
      <w:color w:val="0000FF" w:themeColor="hyperlink"/>
      <w:u w:val="single"/>
    </w:rPr>
  </w:style>
  <w:style w:type="table" w:styleId="TableGrid">
    <w:name w:val="Table Grid"/>
    <w:basedOn w:val="TableNormal"/>
    <w:uiPriority w:val="59"/>
    <w:unhideWhenUsed/>
    <w:rsid w:val="00D1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1604"/>
    <w:rPr>
      <w:color w:val="808080"/>
    </w:rPr>
  </w:style>
  <w:style w:type="paragraph" w:styleId="NoSpacing">
    <w:name w:val="No Spacing"/>
    <w:uiPriority w:val="1"/>
    <w:qFormat/>
    <w:rsid w:val="00CE7ED5"/>
    <w:pPr>
      <w:spacing w:after="0" w:line="240" w:lineRule="auto"/>
    </w:pPr>
  </w:style>
  <w:style w:type="paragraph" w:styleId="Caption">
    <w:name w:val="caption"/>
    <w:basedOn w:val="Normal"/>
    <w:next w:val="Normal"/>
    <w:uiPriority w:val="35"/>
    <w:unhideWhenUsed/>
    <w:qFormat/>
    <w:rsid w:val="008737D0"/>
    <w:pPr>
      <w:keepNext/>
      <w:spacing w:line="240" w:lineRule="auto"/>
    </w:pPr>
    <w:rPr>
      <w:iCs/>
      <w:color w:val="1F497D" w:themeColor="text2"/>
      <w:sz w:val="22"/>
      <w:szCs w:val="18"/>
    </w:rPr>
  </w:style>
  <w:style w:type="character" w:customStyle="1" w:styleId="Heading1Char">
    <w:name w:val="Heading 1 Char"/>
    <w:basedOn w:val="DefaultParagraphFont"/>
    <w:link w:val="Heading1"/>
    <w:uiPriority w:val="9"/>
    <w:rsid w:val="00D13EF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13E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E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13E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13EF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22352"/>
    <w:pPr>
      <w:numPr>
        <w:numId w:val="0"/>
      </w:numPr>
      <w:spacing w:line="259" w:lineRule="auto"/>
      <w:outlineLvl w:val="9"/>
    </w:pPr>
    <w:rPr>
      <w:lang w:eastAsia="en-US"/>
    </w:rPr>
  </w:style>
  <w:style w:type="paragraph" w:styleId="TOC1">
    <w:name w:val="toc 1"/>
    <w:basedOn w:val="Normal"/>
    <w:next w:val="Normal"/>
    <w:autoRedefine/>
    <w:uiPriority w:val="39"/>
    <w:unhideWhenUsed/>
    <w:rsid w:val="00D22352"/>
    <w:pPr>
      <w:spacing w:after="100"/>
    </w:pPr>
  </w:style>
  <w:style w:type="paragraph" w:styleId="TOC2">
    <w:name w:val="toc 2"/>
    <w:basedOn w:val="Normal"/>
    <w:next w:val="Normal"/>
    <w:autoRedefine/>
    <w:uiPriority w:val="39"/>
    <w:unhideWhenUsed/>
    <w:rsid w:val="00D22352"/>
    <w:pPr>
      <w:spacing w:after="100"/>
      <w:ind w:left="220"/>
    </w:pPr>
  </w:style>
  <w:style w:type="paragraph" w:styleId="TOC3">
    <w:name w:val="toc 3"/>
    <w:basedOn w:val="Normal"/>
    <w:next w:val="Normal"/>
    <w:autoRedefine/>
    <w:uiPriority w:val="39"/>
    <w:unhideWhenUsed/>
    <w:rsid w:val="00D22352"/>
    <w:pPr>
      <w:spacing w:after="100"/>
      <w:ind w:left="440"/>
    </w:pPr>
  </w:style>
  <w:style w:type="paragraph" w:styleId="TableofFigures">
    <w:name w:val="table of figures"/>
    <w:basedOn w:val="Normal"/>
    <w:next w:val="Normal"/>
    <w:uiPriority w:val="99"/>
    <w:unhideWhenUsed/>
    <w:rsid w:val="00D22352"/>
    <w:pPr>
      <w:spacing w:after="0"/>
    </w:pPr>
  </w:style>
  <w:style w:type="paragraph" w:styleId="Header">
    <w:name w:val="header"/>
    <w:basedOn w:val="Normal"/>
    <w:link w:val="HeaderChar"/>
    <w:uiPriority w:val="99"/>
    <w:unhideWhenUsed/>
    <w:rsid w:val="0056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3B"/>
  </w:style>
  <w:style w:type="paragraph" w:styleId="Footer">
    <w:name w:val="footer"/>
    <w:basedOn w:val="Normal"/>
    <w:link w:val="FooterChar"/>
    <w:uiPriority w:val="99"/>
    <w:unhideWhenUsed/>
    <w:rsid w:val="0056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3B"/>
  </w:style>
  <w:style w:type="character" w:customStyle="1" w:styleId="Heading4Char">
    <w:name w:val="Heading 4 Char"/>
    <w:basedOn w:val="DefaultParagraphFont"/>
    <w:link w:val="Heading4"/>
    <w:uiPriority w:val="9"/>
    <w:semiHidden/>
    <w:rsid w:val="00FF36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F36B1"/>
    <w:rPr>
      <w:rFonts w:asciiTheme="majorHAnsi" w:eastAsiaTheme="majorEastAsia" w:hAnsiTheme="majorHAnsi" w:cstheme="majorBidi"/>
      <w:color w:val="365F91" w:themeColor="accent1" w:themeShade="BF"/>
    </w:rPr>
  </w:style>
  <w:style w:type="character" w:customStyle="1" w:styleId="Mention1">
    <w:name w:val="Mention1"/>
    <w:basedOn w:val="DefaultParagraphFont"/>
    <w:uiPriority w:val="99"/>
    <w:semiHidden/>
    <w:unhideWhenUsed/>
    <w:rsid w:val="00235FF7"/>
    <w:rPr>
      <w:color w:val="2B579A"/>
      <w:shd w:val="clear" w:color="auto" w:fill="E6E6E6"/>
    </w:rPr>
  </w:style>
  <w:style w:type="character" w:styleId="FollowedHyperlink">
    <w:name w:val="FollowedHyperlink"/>
    <w:basedOn w:val="DefaultParagraphFont"/>
    <w:uiPriority w:val="99"/>
    <w:semiHidden/>
    <w:unhideWhenUsed/>
    <w:rsid w:val="00025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802">
      <w:bodyDiv w:val="1"/>
      <w:marLeft w:val="0"/>
      <w:marRight w:val="0"/>
      <w:marTop w:val="0"/>
      <w:marBottom w:val="0"/>
      <w:divBdr>
        <w:top w:val="none" w:sz="0" w:space="0" w:color="auto"/>
        <w:left w:val="none" w:sz="0" w:space="0" w:color="auto"/>
        <w:bottom w:val="none" w:sz="0" w:space="0" w:color="auto"/>
        <w:right w:val="none" w:sz="0" w:space="0" w:color="auto"/>
      </w:divBdr>
      <w:divsChild>
        <w:div w:id="1533568364">
          <w:marLeft w:val="0"/>
          <w:marRight w:val="0"/>
          <w:marTop w:val="0"/>
          <w:marBottom w:val="0"/>
          <w:divBdr>
            <w:top w:val="none" w:sz="0" w:space="0" w:color="auto"/>
            <w:left w:val="none" w:sz="0" w:space="0" w:color="auto"/>
            <w:bottom w:val="none" w:sz="0" w:space="0" w:color="auto"/>
            <w:right w:val="none" w:sz="0" w:space="0" w:color="auto"/>
          </w:divBdr>
        </w:div>
      </w:divsChild>
    </w:div>
    <w:div w:id="70658190">
      <w:bodyDiv w:val="1"/>
      <w:marLeft w:val="0"/>
      <w:marRight w:val="0"/>
      <w:marTop w:val="0"/>
      <w:marBottom w:val="0"/>
      <w:divBdr>
        <w:top w:val="none" w:sz="0" w:space="0" w:color="auto"/>
        <w:left w:val="none" w:sz="0" w:space="0" w:color="auto"/>
        <w:bottom w:val="none" w:sz="0" w:space="0" w:color="auto"/>
        <w:right w:val="none" w:sz="0" w:space="0" w:color="auto"/>
      </w:divBdr>
      <w:divsChild>
        <w:div w:id="769009393">
          <w:marLeft w:val="0"/>
          <w:marRight w:val="0"/>
          <w:marTop w:val="0"/>
          <w:marBottom w:val="0"/>
          <w:divBdr>
            <w:top w:val="none" w:sz="0" w:space="0" w:color="auto"/>
            <w:left w:val="none" w:sz="0" w:space="0" w:color="auto"/>
            <w:bottom w:val="none" w:sz="0" w:space="0" w:color="auto"/>
            <w:right w:val="none" w:sz="0" w:space="0" w:color="auto"/>
          </w:divBdr>
        </w:div>
      </w:divsChild>
    </w:div>
    <w:div w:id="301544531">
      <w:bodyDiv w:val="1"/>
      <w:marLeft w:val="0"/>
      <w:marRight w:val="0"/>
      <w:marTop w:val="0"/>
      <w:marBottom w:val="0"/>
      <w:divBdr>
        <w:top w:val="none" w:sz="0" w:space="0" w:color="auto"/>
        <w:left w:val="none" w:sz="0" w:space="0" w:color="auto"/>
        <w:bottom w:val="none" w:sz="0" w:space="0" w:color="auto"/>
        <w:right w:val="none" w:sz="0" w:space="0" w:color="auto"/>
      </w:divBdr>
      <w:divsChild>
        <w:div w:id="1226647325">
          <w:marLeft w:val="0"/>
          <w:marRight w:val="0"/>
          <w:marTop w:val="0"/>
          <w:marBottom w:val="0"/>
          <w:divBdr>
            <w:top w:val="none" w:sz="0" w:space="0" w:color="auto"/>
            <w:left w:val="none" w:sz="0" w:space="0" w:color="auto"/>
            <w:bottom w:val="none" w:sz="0" w:space="0" w:color="auto"/>
            <w:right w:val="none" w:sz="0" w:space="0" w:color="auto"/>
          </w:divBdr>
        </w:div>
      </w:divsChild>
    </w:div>
    <w:div w:id="523906521">
      <w:bodyDiv w:val="1"/>
      <w:marLeft w:val="0"/>
      <w:marRight w:val="0"/>
      <w:marTop w:val="0"/>
      <w:marBottom w:val="0"/>
      <w:divBdr>
        <w:top w:val="none" w:sz="0" w:space="0" w:color="auto"/>
        <w:left w:val="none" w:sz="0" w:space="0" w:color="auto"/>
        <w:bottom w:val="none" w:sz="0" w:space="0" w:color="auto"/>
        <w:right w:val="none" w:sz="0" w:space="0" w:color="auto"/>
      </w:divBdr>
    </w:div>
    <w:div w:id="678390518">
      <w:bodyDiv w:val="1"/>
      <w:marLeft w:val="0"/>
      <w:marRight w:val="0"/>
      <w:marTop w:val="0"/>
      <w:marBottom w:val="0"/>
      <w:divBdr>
        <w:top w:val="none" w:sz="0" w:space="0" w:color="auto"/>
        <w:left w:val="none" w:sz="0" w:space="0" w:color="auto"/>
        <w:bottom w:val="none" w:sz="0" w:space="0" w:color="auto"/>
        <w:right w:val="none" w:sz="0" w:space="0" w:color="auto"/>
      </w:divBdr>
    </w:div>
    <w:div w:id="685864089">
      <w:bodyDiv w:val="1"/>
      <w:marLeft w:val="0"/>
      <w:marRight w:val="0"/>
      <w:marTop w:val="0"/>
      <w:marBottom w:val="0"/>
      <w:divBdr>
        <w:top w:val="none" w:sz="0" w:space="0" w:color="auto"/>
        <w:left w:val="none" w:sz="0" w:space="0" w:color="auto"/>
        <w:bottom w:val="none" w:sz="0" w:space="0" w:color="auto"/>
        <w:right w:val="none" w:sz="0" w:space="0" w:color="auto"/>
      </w:divBdr>
    </w:div>
    <w:div w:id="811100284">
      <w:bodyDiv w:val="1"/>
      <w:marLeft w:val="0"/>
      <w:marRight w:val="0"/>
      <w:marTop w:val="0"/>
      <w:marBottom w:val="0"/>
      <w:divBdr>
        <w:top w:val="none" w:sz="0" w:space="0" w:color="auto"/>
        <w:left w:val="none" w:sz="0" w:space="0" w:color="auto"/>
        <w:bottom w:val="none" w:sz="0" w:space="0" w:color="auto"/>
        <w:right w:val="none" w:sz="0" w:space="0" w:color="auto"/>
      </w:divBdr>
    </w:div>
    <w:div w:id="1063018313">
      <w:bodyDiv w:val="1"/>
      <w:marLeft w:val="0"/>
      <w:marRight w:val="0"/>
      <w:marTop w:val="0"/>
      <w:marBottom w:val="0"/>
      <w:divBdr>
        <w:top w:val="none" w:sz="0" w:space="0" w:color="auto"/>
        <w:left w:val="none" w:sz="0" w:space="0" w:color="auto"/>
        <w:bottom w:val="none" w:sz="0" w:space="0" w:color="auto"/>
        <w:right w:val="none" w:sz="0" w:space="0" w:color="auto"/>
      </w:divBdr>
      <w:divsChild>
        <w:div w:id="1786078727">
          <w:marLeft w:val="0"/>
          <w:marRight w:val="0"/>
          <w:marTop w:val="0"/>
          <w:marBottom w:val="0"/>
          <w:divBdr>
            <w:top w:val="none" w:sz="0" w:space="0" w:color="auto"/>
            <w:left w:val="none" w:sz="0" w:space="0" w:color="auto"/>
            <w:bottom w:val="none" w:sz="0" w:space="0" w:color="auto"/>
            <w:right w:val="none" w:sz="0" w:space="0" w:color="auto"/>
          </w:divBdr>
        </w:div>
      </w:divsChild>
    </w:div>
    <w:div w:id="1170098378">
      <w:bodyDiv w:val="1"/>
      <w:marLeft w:val="0"/>
      <w:marRight w:val="0"/>
      <w:marTop w:val="0"/>
      <w:marBottom w:val="0"/>
      <w:divBdr>
        <w:top w:val="none" w:sz="0" w:space="0" w:color="auto"/>
        <w:left w:val="none" w:sz="0" w:space="0" w:color="auto"/>
        <w:bottom w:val="none" w:sz="0" w:space="0" w:color="auto"/>
        <w:right w:val="none" w:sz="0" w:space="0" w:color="auto"/>
      </w:divBdr>
    </w:div>
    <w:div w:id="1312641278">
      <w:bodyDiv w:val="1"/>
      <w:marLeft w:val="0"/>
      <w:marRight w:val="0"/>
      <w:marTop w:val="0"/>
      <w:marBottom w:val="0"/>
      <w:divBdr>
        <w:top w:val="none" w:sz="0" w:space="0" w:color="auto"/>
        <w:left w:val="none" w:sz="0" w:space="0" w:color="auto"/>
        <w:bottom w:val="none" w:sz="0" w:space="0" w:color="auto"/>
        <w:right w:val="none" w:sz="0" w:space="0" w:color="auto"/>
      </w:divBdr>
      <w:divsChild>
        <w:div w:id="196715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epa.gov/amtic" TargetMode="External"/><Relationship Id="rId3" Type="http://schemas.openxmlformats.org/officeDocument/2006/relationships/styles" Target="styles.xml"/><Relationship Id="rId21" Type="http://schemas.openxmlformats.org/officeDocument/2006/relationships/hyperlink" Target="http://vista.cira.colostate.edu/Improve/" TargetMode="External"/><Relationship Id="rId7" Type="http://schemas.openxmlformats.org/officeDocument/2006/relationships/endnotes" Target="endnotes.xml"/><Relationship Id="rId12" Type="http://schemas.openxmlformats.org/officeDocument/2006/relationships/hyperlink" Target="https://www3.epa.gov/ttnamti1/specsop.html" TargetMode="External"/><Relationship Id="rId17" Type="http://schemas.openxmlformats.org/officeDocument/2006/relationships/hyperlink" Target="https://www.epa.gov/aqs/forms/aqs-contact-us" TargetMode="External"/><Relationship Id="rId25" Type="http://schemas.openxmlformats.org/officeDocument/2006/relationships/hyperlink" Target="mailto:DART@sonomatech.com" TargetMode="External"/><Relationship Id="rId2" Type="http://schemas.openxmlformats.org/officeDocument/2006/relationships/numbering" Target="numbering.xml"/><Relationship Id="rId16" Type="http://schemas.openxmlformats.org/officeDocument/2006/relationships/hyperlink" Target="https://www.epa.gov/sites/production/files/2016-09/documents/dart_training_for_pams_and_csn.pdf"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pa.gov/sites/production/files/2016-09/documents/dart_training_for_pams_and_csn.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airnowtech.org" TargetMode="External"/><Relationship Id="rId28" Type="http://schemas.openxmlformats.org/officeDocument/2006/relationships/hyperlink" Target="mailto:CSNsupport@sonomatech.com" TargetMode="External"/><Relationship Id="rId10" Type="http://schemas.openxmlformats.org/officeDocument/2006/relationships/footer" Target="footer2.xml"/><Relationship Id="rId19" Type="http://schemas.openxmlformats.org/officeDocument/2006/relationships/hyperlink" Target="https://aqs.epa.gov/aqsweb/documents/codetables/qualifier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epa.gov/aqs/aqs-code-l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2392-4BF9-46E8-AE28-33E5577B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8000</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UC Davis Crocker Nuclear Lab</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James Spada</dc:creator>
  <cp:lastModifiedBy>Nicholas James Spada</cp:lastModifiedBy>
  <cp:revision>3</cp:revision>
  <cp:lastPrinted>2017-11-02T15:36:00Z</cp:lastPrinted>
  <dcterms:created xsi:type="dcterms:W3CDTF">2017-11-06T23:12:00Z</dcterms:created>
  <dcterms:modified xsi:type="dcterms:W3CDTF">2017-11-06T23:44:00Z</dcterms:modified>
</cp:coreProperties>
</file>